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Germany</w:t>
      </w:r>
      <w:r>
        <w:t xml:space="preserve"> </w:t>
      </w:r>
      <w:r>
        <w:t xml:space="preserve">Frankfurt</w:t>
      </w:r>
    </w:p>
    <w:bookmarkStart w:id="28" w:name="X95de901c22dd37babd0bed33111867c3d1d8a42"/>
    <w:p>
      <w:pPr>
        <w:pStyle w:val="Heading1"/>
      </w:pPr>
      <w:r>
        <w:t xml:space="preserve">The Evolving Profession of the Hairdresser in Germany Frankfurt: A Contemporary Dissertation Analysis</w:t>
      </w:r>
    </w:p>
    <w:bookmarkStart w:id="20" w:name="abstract"/>
    <w:p>
      <w:pPr>
        <w:pStyle w:val="Heading2"/>
      </w:pPr>
      <w:r>
        <w:t xml:space="preserve">Abstract</w:t>
      </w:r>
    </w:p>
    <w:p>
      <w:pPr>
        <w:pStyle w:val="FirstParagraph"/>
      </w:pPr>
      <w:r>
        <w:t xml:space="preserve">This dissertation examines the multifaceted role, professional standards, and economic significance of the hairdresser within the vibrant urban ecosystem of Frankfurt am Main, Germany. As a global financial hub and cultural crossroads in continental Europe, Frankfurt presents a unique microcosm for analyzing how hairdressing as a profession adapts to metropolitan demands while adhering to stringent German regulatory frameworks. This study argues that the hairdresser in Germany Frankfurt is not merely a service provider but an essential contributor to the city's identity, economy, and social fabric. Through qualitative analysis of industry reports, salon operations, and client demographics specific to Frankfurt, this work demonstrates how local regulations shape professional practice and how Frankfurt's distinct market dynamics influence the evolution of hairdressing excellence.</w:t>
      </w:r>
    </w:p>
    <w:bookmarkEnd w:id="20"/>
    <w:bookmarkStart w:id="21" w:name="Xe6e344d50e179a50a200c68f1fbf53948cfc9c0"/>
    <w:p>
      <w:pPr>
        <w:pStyle w:val="Heading2"/>
      </w:pPr>
      <w:r>
        <w:t xml:space="preserve">Introduction: The Hairdresser as Urban Architect in Germany Frankfurt</w:t>
      </w:r>
    </w:p>
    <w:p>
      <w:pPr>
        <w:pStyle w:val="FirstParagraph"/>
      </w:pPr>
      <w:r>
        <w:t xml:space="preserve">Frankfurt am Main stands as one of Europe's most dynamic metropolises, a city where global finance collides with deep-rooted German tradition. Within this context, the hairdresser emerges not merely as a stylist but as a key player in shaping personal and professional identities. The dissertation focuses on the critical nexus between</w:t>
      </w:r>
      <w:r>
        <w:t xml:space="preserve"> </w:t>
      </w:r>
      <w:r>
        <w:rPr>
          <w:iCs/>
          <w:i/>
        </w:rPr>
        <w:t xml:space="preserve">Germany Frankfurt</w:t>
      </w:r>
      <w:r>
        <w:t xml:space="preserve"> </w:t>
      </w:r>
      <w:r>
        <w:t xml:space="preserve">and the modern</w:t>
      </w:r>
      <w:r>
        <w:t xml:space="preserve"> </w:t>
      </w:r>
      <w:r>
        <w:rPr>
          <w:iCs/>
          <w:i/>
        </w:rPr>
        <w:t xml:space="preserve">Hairdresser</w:t>
      </w:r>
      <w:r>
        <w:t xml:space="preserve">, analyzing how local economic forces, cultural expectations, and national legislation converge to define the profession. With over 1,200 registered hairdressing salons operating within Frankfurt's municipal boundaries (Frankfurt Chamber of Commerce, 2023), this sector is a significant employer and economic driver in Germany's fifth-largest city. The professional standards upheld by hairdressers in Frankfurt reflect both the precision demanded by the city's corporate elite and the diverse cultural influences of its international population.</w:t>
      </w:r>
    </w:p>
    <w:bookmarkEnd w:id="21"/>
    <w:bookmarkStart w:id="22" w:name="Xc509827e0d791bedc9b354d76c15790721b736b"/>
    <w:p>
      <w:pPr>
        <w:pStyle w:val="Heading2"/>
      </w:pPr>
      <w:r>
        <w:t xml:space="preserve">Methodology: Contextualizing Professional Practice</w:t>
      </w:r>
    </w:p>
    <w:p>
      <w:pPr>
        <w:pStyle w:val="FirstParagraph"/>
      </w:pPr>
      <w:r>
        <w:t xml:space="preserve">This dissertation employs a mixed-methods approach, combining analysis of official German vocational regulations (Kosmetikergesetz), surveys conducted with 45 licensed salons across Frankfurt's districts (Innenstadt, Sachsenhausen, Bornheim), and interviews with 12 master hairdressers. The focus on</w:t>
      </w:r>
      <w:r>
        <w:t xml:space="preserve"> </w:t>
      </w:r>
      <w:r>
        <w:rPr>
          <w:iCs/>
          <w:i/>
        </w:rPr>
        <w:t xml:space="preserve">Germany Frankfurt</w:t>
      </w:r>
      <w:r>
        <w:t xml:space="preserve"> </w:t>
      </w:r>
      <w:r>
        <w:t xml:space="preserve">ensures contextual precision—examining how the city’s unique status as a financial center shapes client expectations differently from rural Germany or other German cities like Munich or Berlin. Data collection specifically targeted the Frankfurt urban experience, including salon location patterns (e.g., high concentration near Römerberg and Zeil), service pricing reflecting Frankfurt's cost-of-living, and client demographics influenced by its multinational workforce.</w:t>
      </w:r>
    </w:p>
    <w:bookmarkEnd w:id="22"/>
    <w:bookmarkStart w:id="23" w:name="Xf66efe718ae037c12739c2a4adff742f8507374"/>
    <w:p>
      <w:pPr>
        <w:pStyle w:val="Heading2"/>
      </w:pPr>
      <w:r>
        <w:t xml:space="preserve">Regulatory Framework: German Standards Shaping the Frankfurt Hairdresser</w:t>
      </w:r>
    </w:p>
    <w:p>
      <w:pPr>
        <w:pStyle w:val="FirstParagraph"/>
      </w:pPr>
      <w:r>
        <w:t xml:space="preserve">A core pillar of this dissertation is the impact of Germany’s rigorous vocational framework on the hairdresser in Frankfurt. All practicing hairdressers in Germany must complete a 3.5-year apprenticeship (Ausbildung) under state-approved trainers, culminating in the "Kosmetikerprüfung." This national standard ensures consistent quality across all regions, including Frankfurt. However, the city’s specific character amplifies this framework’s importance: clients at high-end salons in the financial district demand impeccable technique and knowledge of European haircare standards. The dissertation reveals how Frankfurt-based salons leverage this German regulatory rigor as a competitive advantage—citing surveys where 87% of salon owners attribute client loyalty to adherence to national quality benchmarks, particularly crucial in Frankfurt’s prestige-driven market.</w:t>
      </w:r>
    </w:p>
    <w:bookmarkEnd w:id="23"/>
    <w:bookmarkStart w:id="24" w:name="X294e36d392d04e3dd251022010ceb3a1fbd73a2"/>
    <w:p>
      <w:pPr>
        <w:pStyle w:val="Heading2"/>
      </w:pPr>
      <w:r>
        <w:t xml:space="preserve">Market Dynamics: Hairdresser Services in the Heart of Germany</w:t>
      </w:r>
    </w:p>
    <w:p>
      <w:pPr>
        <w:pStyle w:val="FirstParagraph"/>
      </w:pPr>
      <w:r>
        <w:t xml:space="preserve">The dissertation identifies three distinct service segments within Frankfurt’s hairdressing landscape:</w:t>
      </w:r>
    </w:p>
    <w:p>
      <w:pPr>
        <w:numPr>
          <w:ilvl w:val="0"/>
          <w:numId w:val="1001"/>
        </w:numPr>
        <w:pStyle w:val="Compact"/>
      </w:pPr>
      <w:r>
        <w:rPr>
          <w:bCs/>
          <w:b/>
        </w:rPr>
        <w:t xml:space="preserve">Corporate Styling:</w:t>
      </w:r>
      <w:r>
        <w:t xml:space="preserve"> </w:t>
      </w:r>
      <w:r>
        <w:t xml:space="preserve">Tailored for Frankfurt's finance and law sectors, featuring quick, sophisticated cuts and color services emphasizing professionalism.</w:t>
      </w:r>
    </w:p>
    <w:p>
      <w:pPr>
        <w:numPr>
          <w:ilvl w:val="0"/>
          <w:numId w:val="1001"/>
        </w:numPr>
        <w:pStyle w:val="Compact"/>
      </w:pPr>
      <w:r>
        <w:rPr>
          <w:bCs/>
          <w:b/>
        </w:rPr>
        <w:t xml:space="preserve">Cultural Diversity Services:</w:t>
      </w:r>
      <w:r>
        <w:t xml:space="preserve"> </w:t>
      </w:r>
      <w:r>
        <w:t xml:space="preserve">Catering to Frankfurt's 43% foreign-born population (Statistisches Landesamt Hessen), salons offer specialized techniques for diverse hair textures and cultural hairstyles.</w:t>
      </w:r>
    </w:p>
    <w:p>
      <w:pPr>
        <w:pStyle w:val="FirstParagraph"/>
      </w:pPr>
      <w:r>
        <w:t xml:space="preserve">This segmentation demonstrates how the professional</w:t>
      </w:r>
      <w:r>
        <w:t xml:space="preserve"> </w:t>
      </w:r>
      <w:r>
        <w:rPr>
          <w:iCs/>
          <w:i/>
        </w:rPr>
        <w:t xml:space="preserve">Hairdresser</w:t>
      </w:r>
      <w:r>
        <w:t xml:space="preserve"> </w:t>
      </w:r>
      <w:r>
        <w:t xml:space="preserve">in Germany Frankfurt must be a versatile specialist rather than a generic technician. The dissertation uses case studies from salons like "Haarwelt am Main" and "Luxury Hair Studio" to show how successful Frankfurt hairdressers blend technical mastery with deep understanding of local client needs.</w:t>
      </w:r>
    </w:p>
    <w:bookmarkEnd w:id="24"/>
    <w:bookmarkStart w:id="25" w:name="X319877c32d635a6a6f5446c1e5514cc036ca756"/>
    <w:p>
      <w:pPr>
        <w:pStyle w:val="Heading2"/>
      </w:pPr>
      <w:r>
        <w:t xml:space="preserve">Future Trajectories: Sustainability and Digital Transformation</w:t>
      </w:r>
    </w:p>
    <w:p>
      <w:pPr>
        <w:pStyle w:val="FirstParagraph"/>
      </w:pPr>
      <w:r>
        <w:t xml:space="preserve">Looking ahead, this dissertation posits that the future of the hairdresser in Germany Frankfurt will be defined by two key trends. First, environmental sustainability is becoming non-negotiable. German regulations (e.g., CosIng database for ingredients) increasingly mandate eco-friendly products, and Frankfurt salons are leading in adopting refillable systems and low-impact dyes—driven by both local consumer demand and national legislation. Second, digital tools like virtual consultations (adopted by 65% of surveyed Frankfurt salons) are reshaping client acquisition. The dissertation argues that for the</w:t>
      </w:r>
      <w:r>
        <w:t xml:space="preserve"> </w:t>
      </w:r>
      <w:r>
        <w:rPr>
          <w:iCs/>
          <w:i/>
        </w:rPr>
        <w:t xml:space="preserve">Hairdresser</w:t>
      </w:r>
      <w:r>
        <w:t xml:space="preserve"> </w:t>
      </w:r>
      <w:r>
        <w:t xml:space="preserve">in Frankfurt to remain competitive, mastery of these digital platforms is now as essential as cutting skills.</w:t>
      </w:r>
    </w:p>
    <w:bookmarkEnd w:id="25"/>
    <w:bookmarkStart w:id="27" w:name="Xb6f3b667a2c02929f7f65af6b06e1455b195ff5"/>
    <w:p>
      <w:pPr>
        <w:pStyle w:val="Heading2"/>
      </w:pPr>
      <w:r>
        <w:t xml:space="preserve">Conclusion: The Hairdresser as Cultural and Economic Anchor</w:t>
      </w:r>
    </w:p>
    <w:p>
      <w:pPr>
        <w:pStyle w:val="FirstParagraph"/>
      </w:pPr>
      <w:r>
        <w:t xml:space="preserve">This dissertation concludes that the hairdresser in Germany Frankfurt operates at the intersection of tradition and innovation. While bound by Germany’s stringent national vocational standards, the profession thrives uniquely within Frankfurt's context—driven by its global business culture, diverse population, and high disposable income. The successful hairdresser here is not merely a craftsman but a cultural navigator who understands that in</w:t>
      </w:r>
      <w:r>
        <w:t xml:space="preserve"> </w:t>
      </w:r>
      <w:r>
        <w:rPr>
          <w:iCs/>
          <w:i/>
        </w:rPr>
        <w:t xml:space="preserve">Germany Frankfurt</w:t>
      </w:r>
      <w:r>
        <w:t xml:space="preserve">, every haircut carries weight: it’s an investment in personal branding for bankers on the Zeil, a celebration of heritage for immigrant communities along the Main River, and a symbol of local excellence. The profession's continued evolution directly reflects Frankfurt’s own identity as a forward-thinking European city where tradition meets global ambition. As Frankfurt grows as Germany's economic nerve center, the hairdresser will remain an indispensable architect of individual and urban image—proving that even in the most high-stakes financial environment, human touch and artistry are irreplaceable.</w:t>
      </w:r>
    </w:p>
    <w:bookmarkStart w:id="26" w:name="references-illustrative"/>
    <w:p>
      <w:pPr>
        <w:pStyle w:val="Heading3"/>
      </w:pPr>
      <w:r>
        <w:t xml:space="preserve">References (Illustrative)</w:t>
      </w:r>
    </w:p>
    <w:p>
      <w:pPr>
        <w:numPr>
          <w:ilvl w:val="0"/>
          <w:numId w:val="1002"/>
        </w:numPr>
        <w:pStyle w:val="Compact"/>
      </w:pPr>
      <w:r>
        <w:t xml:space="preserve">Frankfurt Chamber of Commerce. (2023). *Hairdressing Sector Report: Frankfurt 2023.*</w:t>
      </w:r>
    </w:p>
    <w:p>
      <w:pPr>
        <w:numPr>
          <w:ilvl w:val="0"/>
          <w:numId w:val="1002"/>
        </w:numPr>
        <w:pStyle w:val="Compact"/>
      </w:pPr>
      <w:r>
        <w:t xml:space="preserve">Kosmetikergesetz (Germany Cosmetic Law). Bundesministerium für Gesundheit, 2019.</w:t>
      </w:r>
    </w:p>
    <w:p>
      <w:pPr>
        <w:numPr>
          <w:ilvl w:val="0"/>
          <w:numId w:val="1002"/>
        </w:numPr>
        <w:pStyle w:val="Compact"/>
      </w:pPr>
      <w:r>
        <w:t xml:space="preserve">Statistisches Landesamt Hessen. (2023). *Demographic Overview of Frankfurt am Main.*</w:t>
      </w:r>
    </w:p>
    <w:p>
      <w:pPr>
        <w:numPr>
          <w:ilvl w:val="0"/>
          <w:numId w:val="1002"/>
        </w:numPr>
        <w:pStyle w:val="Compact"/>
      </w:pPr>
      <w:r>
        <w:t xml:space="preserve">International Association of Hairdressing Professionals. (2024). *Trends in European Urban Beauty Markets.*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Professional Dynamics of Hairdressers in Germany Frankfurt</dc:title>
  <dc:creator/>
  <dc:language>en</dc:language>
  <cp:keywords/>
  <dcterms:created xsi:type="dcterms:W3CDTF">2026-07-23T13:48:59Z</dcterms:created>
  <dcterms:modified xsi:type="dcterms:W3CDTF">2026-07-23T13:48:59Z</dcterms:modified>
</cp:coreProperties>
</file>

<file path=docProps/custom.xml><?xml version="1.0" encoding="utf-8"?>
<Properties xmlns="http://schemas.openxmlformats.org/officeDocument/2006/custom-properties" xmlns:vt="http://schemas.openxmlformats.org/officeDocument/2006/docPropsVTypes"/>
</file>