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Morocco</w:t>
      </w:r>
      <w:r>
        <w:t xml:space="preserve"> </w:t>
      </w:r>
      <w:r>
        <w:t xml:space="preserve">Casablanca</w:t>
      </w:r>
    </w:p>
    <w:bookmarkStart w:id="25" w:name="X83c899b45064a6da98893f99d4511afb0c879ba"/>
    <w:p>
      <w:pPr>
        <w:pStyle w:val="Heading1"/>
      </w:pPr>
      <w:r>
        <w:t xml:space="preserve">Dissertation: The Evolving Role of the Hairdresser in Morocco Casablanca</w:t>
      </w:r>
    </w:p>
    <w:p>
      <w:pPr>
        <w:pStyle w:val="FirstParagraph"/>
      </w:pPr>
      <w:r>
        <w:t xml:space="preserve">This dissertation examines the dynamic role and significance of the hairdresser within the vibrant socio-economic landscape of Morocco Casablanca. As one of North Africa's most cosmopolitan cities and Morocco's economic capital, Casablanca presents a unique microcosm where tradition intersects with modernity, making it an ideal context for analyzing how professional hairdressing has evolved into a critical cultural and economic force. The hairdresser in this setting transcends mere service provision to become a key agent of personal identity expression, cultural continuity, and urban economic development.</w:t>
      </w:r>
    </w:p>
    <w:bookmarkStart w:id="20" w:name="X41b8d2166d8b7cd3a1760ed580b0f36deb55003"/>
    <w:p>
      <w:pPr>
        <w:pStyle w:val="Heading2"/>
      </w:pPr>
      <w:r>
        <w:t xml:space="preserve">Economic Significance of the Hairdresser in Morocco Casablanca</w:t>
      </w:r>
    </w:p>
    <w:p>
      <w:pPr>
        <w:pStyle w:val="FirstParagraph"/>
      </w:pPr>
      <w:r>
        <w:t xml:space="preserve">In Morocco Casablanca, the hairdresser represents a cornerstone of the city's beauty and wellness industry. With over 500 registered salons operating across districts like Habous, Ain Diab, and Maarif, the profession directly employs thousands of individuals and generates substantial revenue for local economies. This dissertation identifies hairdressing as a vital micro-enterprise sector where women often find entrepreneurial opportunities in a traditionally male-dominated business landscape. The average Moroccan hairdresser in Casablanca earns approximately 3,500-6,500 MAD monthly (roughly $370-$690 USD), supporting family livelihoods while contributing to the city's service-sector GDP. Moreover, the sector fuels ancillary businesses—from premium product suppliers like L'Oréal Morocco and local artisans creating traditional hair accessories to tourism-driven services for international visitors seeking authentic beauty experiences.</w:t>
      </w:r>
    </w:p>
    <w:bookmarkEnd w:id="20"/>
    <w:bookmarkStart w:id="21" w:name="Xd3aa74ac6358f4a8c955967b9934d9c9204fd0b"/>
    <w:p>
      <w:pPr>
        <w:pStyle w:val="Heading2"/>
      </w:pPr>
      <w:r>
        <w:t xml:space="preserve">Cultural Dynamics and Client Expectations</w:t>
      </w:r>
    </w:p>
    <w:p>
      <w:pPr>
        <w:pStyle w:val="FirstParagraph"/>
      </w:pPr>
      <w:r>
        <w:t xml:space="preserve">The modern hairdresser in Morocco Casablanca operates within a rich cultural tapestry where Islamic values, Berber heritage, and French colonial influences converge. This dissertation emphasizes that the hairdresser must navigate nuanced expectations: clients increasingly demand services that honor modesty (such as private consultation rooms for women) while embracing global trends (like balayage or protective styling). Bridal hairdressing exemplifies this cultural synthesis; a Casablanca-based hairdresser might weave intricate braids with gold threads—a nod to Andalusian tradition—while incorporating contemporary updos favored by younger generations. The dissertation further notes that social media platforms like Instagram have revolutionized client-hairdresser relationships, with Casablanca's top stylists gaining regional followings for showcasing "Casablanca Glam" looks tailored to local skin tones and facial structures.</w:t>
      </w:r>
    </w:p>
    <w:bookmarkEnd w:id="21"/>
    <w:bookmarkStart w:id="22" w:name="Xbc9e7690fb900e808c450ea69b5b40131244372"/>
    <w:p>
      <w:pPr>
        <w:pStyle w:val="Heading2"/>
      </w:pPr>
      <w:r>
        <w:t xml:space="preserve">Challenges Facing the Hairdresser Profession</w:t>
      </w:r>
    </w:p>
    <w:p>
      <w:pPr>
        <w:pStyle w:val="FirstParagraph"/>
      </w:pPr>
      <w:r>
        <w:t xml:space="preserve">Despite its growth, this dissertation acknowledges critical challenges confronting hairdressers in Morocco Casablanca. A persistent skills gap exists between demand for advanced techniques (e.g., color correction, keratin treatments) and available training; many salons still rely on informal apprenticeships rather than certified programs like those offered by the Moroccan Ministry of Employment. Additionally, seasonal fluctuations—driven by religious holidays (Eid celebrations see 40% more appointments) and tourism peaks—create financial instability. The dissertation also highlights gender dynamics: while women dominate salon ownership (68% according to a 2023 Casablanca Chamber of Commerce survey), male stylists are often relegated to "men's sections," limiting career progression. Crucially, rising operational costs—from rent in prime districts like Anfa to imported haircare products—pressure margins for independent hairdressers.</w:t>
      </w:r>
    </w:p>
    <w:bookmarkEnd w:id="22"/>
    <w:bookmarkStart w:id="23" w:name="X54aaaf343257c6605be1187e7c8c77097d9faee"/>
    <w:p>
      <w:pPr>
        <w:pStyle w:val="Heading2"/>
      </w:pPr>
      <w:r>
        <w:t xml:space="preserve">Future Trajectory: Sustainability and Innovation</w:t>
      </w:r>
    </w:p>
    <w:p>
      <w:pPr>
        <w:pStyle w:val="FirstParagraph"/>
      </w:pPr>
      <w:r>
        <w:t xml:space="preserve">Looking ahead, this dissertation posits that the future of the hairdresser in Morocco Casablanca hinges on innovation and cultural preservation. Emerging trends include eco-friendly salons using locally sourced natural oils (argan, rosehip) to appeal to environmentally conscious clients, and digital tools like virtual try-on apps developed by Casablanca tech startups. The dissertation further argues that institutional partnerships—such as collaborations between hairdressing schools (e.g., Institut Supérieur de Beauté de Casablanca) and brands like Redken Morocco—are essential for professionalizing the sector. Crucially, the hairdresser's evolving role must align with Morocco's national strategy to boost tourism through "Beauty Tourism," positioning Casablanca as a destination for specialized services rather than just standard cuts.</w:t>
      </w:r>
    </w:p>
    <w:bookmarkEnd w:id="23"/>
    <w:bookmarkStart w:id="24" w:name="Xd4dc2efa94138dd3d5b5551362576650905170b"/>
    <w:p>
      <w:pPr>
        <w:pStyle w:val="Heading2"/>
      </w:pPr>
      <w:r>
        <w:t xml:space="preserve">Conclusion: Hairdresser as Cultural Interpreter</w:t>
      </w:r>
    </w:p>
    <w:p>
      <w:pPr>
        <w:pStyle w:val="FirstParagraph"/>
      </w:pPr>
      <w:r>
        <w:t xml:space="preserve">In conclusion, this dissertation affirms that the hairdresser in Morocco Casablanca is far more than a service provider; they are cultural interpreters navigating between heritage and modernity. Their work shapes personal narratives—from a young woman’s first hijab styling to an entrepreneur’s polished appearance for business meetings—while contributing significantly to Casablanca's identity as a forward-looking Islamic city. As Morocco accelerates its vision for inclusive economic growth (Vision 2030), investing in the hairdresser profession through vocational training and policy support will unlock greater potential. The hairdresser, therefore, stands as a testament to Casablanca’s unique ability to honor tradition while embracing global currents—a role that this dissertation underscores as indispensable to Morocco’s urban narrative.</w:t>
      </w:r>
    </w:p>
    <w:p>
      <w:pPr>
        <w:pStyle w:val="BodyText"/>
      </w:pPr>
      <w:r>
        <w:t xml:space="preserve">Ultimately, the journey of the hairdresser in Morocco Casablanca mirrors the city's own transformation: resilient, adaptive, and deeply rooted in its cultural soul. As Casablanca continues to evolve as a globalized metropolis, so too will the hairdresser’s significance—as a custodian of identity, an economic driver, and a beacon of Moroccan creativity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Morocco Casablanca</dc:title>
  <dc:creator/>
  <dc:language>en</dc:language>
  <cp:keywords/>
  <dcterms:created xsi:type="dcterms:W3CDTF">2026-07-23T16:43:08Z</dcterms:created>
  <dcterms:modified xsi:type="dcterms:W3CDTF">2026-07-23T16:43:08Z</dcterms:modified>
</cp:coreProperties>
</file>

<file path=docProps/custom.xml><?xml version="1.0" encoding="utf-8"?>
<Properties xmlns="http://schemas.openxmlformats.org/officeDocument/2006/custom-properties" xmlns:vt="http://schemas.openxmlformats.org/officeDocument/2006/docPropsVTypes"/>
</file>