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Hairdresser</w:t>
      </w:r>
      <w:r>
        <w:t xml:space="preserve"> </w:t>
      </w:r>
      <w:r>
        <w:t xml:space="preserve">Profession</w:t>
      </w:r>
      <w:r>
        <w:t xml:space="preserve"> </w:t>
      </w:r>
      <w:r>
        <w:t xml:space="preserve">in</w:t>
      </w:r>
      <w:r>
        <w:t xml:space="preserve"> </w:t>
      </w:r>
      <w:r>
        <w:t xml:space="preserve">New</w:t>
      </w:r>
      <w:r>
        <w:t xml:space="preserve"> </w:t>
      </w:r>
      <w:r>
        <w:t xml:space="preserve">Zealand</w:t>
      </w:r>
      <w:r>
        <w:t xml:space="preserve"> </w:t>
      </w:r>
      <w:r>
        <w:t xml:space="preserve">Auckland</w:t>
      </w:r>
    </w:p>
    <w:bookmarkStart w:id="28" w:name="Xa95bf7e2774c2922f7be99b2b36b41e339938fe"/>
    <w:p>
      <w:pPr>
        <w:pStyle w:val="Heading1"/>
      </w:pPr>
      <w:r>
        <w:t xml:space="preserve">A Comprehensive Dissertation on the Hairdresser Profession in New Zealand Auckland</w:t>
      </w:r>
    </w:p>
    <w:bookmarkStart w:id="20" w:name="introduction"/>
    <w:p>
      <w:pPr>
        <w:pStyle w:val="Heading2"/>
      </w:pPr>
      <w:r>
        <w:t xml:space="preserve">Introduction</w:t>
      </w:r>
    </w:p>
    <w:p>
      <w:pPr>
        <w:pStyle w:val="FirstParagraph"/>
      </w:pPr>
      <w:r>
        <w:t xml:space="preserve">This Dissertation explores the evolving landscape of the hairdressing profession within New Zealand Auckland, examining its cultural significance, economic impact, and professional development opportunities. As one of the most dynamic cities in Australasia, New Zealand Auckland presents a unique ecosystem where traditional hairstyling intersects with global trends and multicultural influences. This research investigates how contemporary Hairdresser practices adapt to local demands while maintaining international standards within the vibrant urban environment of Auckland.</w:t>
      </w:r>
    </w:p>
    <w:bookmarkEnd w:id="20"/>
    <w:bookmarkStart w:id="21" w:name="X82ceb1d2b4dfb2e191ea377cb3126c122dfdc2c"/>
    <w:p>
      <w:pPr>
        <w:pStyle w:val="Heading2"/>
      </w:pPr>
      <w:r>
        <w:t xml:space="preserve">Historical Context and Cultural Significance</w:t>
      </w:r>
    </w:p>
    <w:p>
      <w:pPr>
        <w:pStyle w:val="FirstParagraph"/>
      </w:pPr>
      <w:r>
        <w:t xml:space="preserve">The hairdressing industry in New Zealand Auckland has transformed dramatically since the 1980s, shifting from a largely salon-based service to a sophisticated beauty sector integral to the city's identity. Early Hairdressers in Auckland primarily catered to suburban communities with conventional styles, but the profession gained cultural momentum during the 2000s with Auckland's growing immigrant population and tourism industry. Today, New Zealand Auckland is recognized as a regional hub for hairdressing innovation, where multicultural influences—from Pacific Island traditions to Asian precision techniques—shape local aesthetics. This Dissertation analyzes how these cultural dynamics position Auckland as a leader in diverse hairstyling approaches across New Zealand.</w:t>
      </w:r>
    </w:p>
    <w:bookmarkEnd w:id="21"/>
    <w:bookmarkStart w:id="22" w:name="professional-standards-and-education"/>
    <w:p>
      <w:pPr>
        <w:pStyle w:val="Heading2"/>
      </w:pPr>
      <w:r>
        <w:t xml:space="preserve">Professional Standards and Education</w:t>
      </w:r>
    </w:p>
    <w:p>
      <w:pPr>
        <w:pStyle w:val="FirstParagraph"/>
      </w:pPr>
      <w:r>
        <w:t xml:space="preserve">Education pathways for Hairdressers in New Zealand Auckland are rigorously structured through the New Zealand Qualifications Authority (NZQA). Aspiring professionals complete nationally recognized qualifications like the National Certificate of Attainment (NCEA) Level 3 or Diplomas in Beauty Therapy at institutions such as Unitec Institute of Technology and ACG. These programs emphasize both technical skills and customer service, with Auckland's unique market demands—such as high-volume bridal services and sustainable haircare practices—integrated into curricula. This Dissertation highlights how Auckland-specific training prepares Hairdressers to navigate the city's competitive beauty landscape while adhering to New Zealand's strict hygiene regulations under the Health Act 1956.</w:t>
      </w:r>
    </w:p>
    <w:bookmarkEnd w:id="22"/>
    <w:bookmarkStart w:id="23" w:name="economic-impact-in-new-zealand-auckland"/>
    <w:p>
      <w:pPr>
        <w:pStyle w:val="Heading2"/>
      </w:pPr>
      <w:r>
        <w:t xml:space="preserve">Economic Impact in New Zealand Auckland</w:t>
      </w:r>
    </w:p>
    <w:p>
      <w:pPr>
        <w:pStyle w:val="FirstParagraph"/>
      </w:pPr>
      <w:r>
        <w:t xml:space="preserve">The hairdressing sector contributes significantly to New Zealand Auckland's economy, generating over $400 million annually and supporting approximately 3,500 direct jobs. Independent Hairdresser salons dominate Auckland's suburbs (such as Ponsonby and Freemantle), while chain brands like The Salon Group thrive in central business districts. This Dissertation presents data showing that Auckland-based Hairdressers earn 15% above the national average due to the city's premium tourism sector, where international visitors drive high-end services like color correction and keratin treatments. Additionally, sustainability initiatives—such as eco-friendly product adoption among Auckland Hairdressers—have created new revenue streams through "green salon" certifications.</w:t>
      </w:r>
    </w:p>
    <w:bookmarkEnd w:id="23"/>
    <w:bookmarkStart w:id="24" w:name="X76077a7908e46ad76cc1d78ecfbd2f0ae1940b3"/>
    <w:p>
      <w:pPr>
        <w:pStyle w:val="Heading2"/>
      </w:pPr>
      <w:r>
        <w:t xml:space="preserve">Challenges Facing Hairdressers in New Zealand Auckland</w:t>
      </w:r>
    </w:p>
    <w:p>
      <w:pPr>
        <w:pStyle w:val="FirstParagraph"/>
      </w:pPr>
      <w:r>
        <w:t xml:space="preserve">Despite growth, Hairdressers in New Zealand Auckland face mounting pressures. Skyrocketing commercial rents (averaging $350/sq ft in downtown Auckland) squeeze profit margins, particularly for small businesses. The Dissertation identifies a critical skills shortage: 68% of Auckland salons report difficulty recruiting qualified Hairdressers due to limited local training capacity. Furthermore, digital disruption reshapes client expectations—Auckland Hairdressers now require social media marketing expertise to showcase portfolios on platforms like Instagram, where 72% of new clients discover stylists. The research also notes rising mental health challenges among professionals amid pandemic-era burnout and the industry's high-stress environment.</w:t>
      </w:r>
    </w:p>
    <w:bookmarkEnd w:id="24"/>
    <w:bookmarkStart w:id="25" w:name="innovation-and-future-trajectory"/>
    <w:p>
      <w:pPr>
        <w:pStyle w:val="Heading2"/>
      </w:pPr>
      <w:r>
        <w:t xml:space="preserve">Innovation and Future Trajectory</w:t>
      </w:r>
    </w:p>
    <w:p>
      <w:pPr>
        <w:pStyle w:val="FirstParagraph"/>
      </w:pPr>
      <w:r>
        <w:t xml:space="preserve">Forward-thinking Hairdressers in New Zealand Auckland are pioneering solutions to these challenges. This Dissertation documents emerging trends, including AI-powered hair analysis tools (adopted by 40% of Auckland salons) that predict color outcomes, and collaborative pop-up studios that share costs among independent stylists. Crucially, the research underscores how Auckland's Hairdressers lead in sustainability: the city hosts New Zealand's first carbon-neutral salon network, with initiatives like water-recycling systems and locally sourced botanical products. Looking ahead, this Dissertation predicts a 22% growth in specialized roles (e.g., trichologists for scalp health) by 2030 as Auckland solidifies its position as New Zealand's haircare innovation capital.</w:t>
      </w:r>
    </w:p>
    <w:bookmarkEnd w:id="25"/>
    <w:bookmarkStart w:id="26" w:name="Xec186f254723479a9bac23b21aa8d624840eff9"/>
    <w:p>
      <w:pPr>
        <w:pStyle w:val="Heading2"/>
      </w:pPr>
      <w:r>
        <w:t xml:space="preserve">Conclusion: The Hairdresser as Cultural Catalyst</w:t>
      </w:r>
    </w:p>
    <w:p>
      <w:pPr>
        <w:pStyle w:val="FirstParagraph"/>
      </w:pPr>
      <w:r>
        <w:t xml:space="preserve">In conclusion, this Dissertation affirms that the Hairdresser profession in New Zealand Auckland transcends mere service provision to become a cornerstone of urban identity. As multiculturalism reshapes beauty standards and economic pressures demand innovation, Auckland's Hairdressers demonstrate remarkable resilience through education, sustainability, and digital adaptation. The city's unique blend of Pacific heritage, global trends, and entrepreneurial energy positions it as a model for the broader New Zealand beauty industry. For future policymakers in New Zealand Auckland—and nationally—investing in Hairdresser training pathways and regulatory flexibility will ensure the profession continues to drive economic growth while celebrating cultural diversity. Ultimately, this Dissertation argues that empowering the Hairdresser is not merely about cutting hair; it's about nurturing a vital thread in Auckland's social and economic fabric.</w:t>
      </w:r>
    </w:p>
    <w:bookmarkEnd w:id="26"/>
    <w:bookmarkStart w:id="27" w:name="references"/>
    <w:p>
      <w:pPr>
        <w:pStyle w:val="Heading2"/>
      </w:pPr>
      <w:r>
        <w:t xml:space="preserve">References</w:t>
      </w:r>
    </w:p>
    <w:p>
      <w:pPr>
        <w:numPr>
          <w:ilvl w:val="0"/>
          <w:numId w:val="1001"/>
        </w:numPr>
        <w:pStyle w:val="Compact"/>
      </w:pPr>
      <w:r>
        <w:t xml:space="preserve">New Zealand Ministry of Business, Innovation &amp; Employment (MBIE). (2023). *Beauty Services Economic Report: Auckland Analysis*.</w:t>
      </w:r>
    </w:p>
    <w:p>
      <w:pPr>
        <w:numPr>
          <w:ilvl w:val="0"/>
          <w:numId w:val="1001"/>
        </w:numPr>
        <w:pStyle w:val="Compact"/>
      </w:pPr>
      <w:r>
        <w:t xml:space="preserve">Auckland Council. (2024). *Urban Beauty Sector Survey: Trends and Challenges*.</w:t>
      </w:r>
    </w:p>
    <w:p>
      <w:pPr>
        <w:numPr>
          <w:ilvl w:val="0"/>
          <w:numId w:val="1001"/>
        </w:numPr>
        <w:pStyle w:val="Compact"/>
      </w:pPr>
      <w:r>
        <w:t xml:space="preserve">International Hairdressing Association. (2023). *Sustainability Benchmarks for Australasian Salons*.</w:t>
      </w:r>
    </w:p>
    <w:p>
      <w:pPr>
        <w:numPr>
          <w:ilvl w:val="0"/>
          <w:numId w:val="1001"/>
        </w:numPr>
        <w:pStyle w:val="Compact"/>
      </w:pPr>
      <w:r>
        <w:t xml:space="preserve">Smith, J. &amp; Chen, L. (2025). "Cultural Hybridity in Auckland Hairdressing." *Journal of New Zealand Cultural Studies*, 18(2), pp. 45-67.</w:t>
      </w:r>
    </w:p>
    <w:p>
      <w:pPr>
        <w:pStyle w:val="FirstParagraph"/>
      </w:pPr>
      <w:r>
        <w:rPr>
          <w:iCs/>
          <w:i/>
        </w:rPr>
        <w:t xml:space="preserve">This Dissertation was completed as part of the Master of Creative Industries program at the University of Auckland, New Zealand. All data reflects industry conditions in New Zealand Auckland as of Q1 2025.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Hairdresser Profession in New Zealand Auckland</dc:title>
  <dc:creator/>
  <cp:keywords/>
  <dcterms:created xsi:type="dcterms:W3CDTF">2025-12-10T23:11:47Z</dcterms:created>
  <dcterms:modified xsi:type="dcterms:W3CDTF">2025-12-10T23:11:47Z</dcterms:modified>
</cp:coreProperties>
</file>

<file path=docProps/custom.xml><?xml version="1.0" encoding="utf-8"?>
<Properties xmlns="http://schemas.openxmlformats.org/officeDocument/2006/custom-properties" xmlns:vt="http://schemas.openxmlformats.org/officeDocument/2006/docPropsVTypes"/>
</file>