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Hairdressing</w:t>
      </w:r>
      <w:r>
        <w:t xml:space="preserve"> </w:t>
      </w:r>
      <w:r>
        <w:t xml:space="preserve">Profession</w:t>
      </w:r>
      <w:r>
        <w:t xml:space="preserve"> </w:t>
      </w:r>
      <w:r>
        <w:t xml:space="preserve">in</w:t>
      </w:r>
      <w:r>
        <w:t xml:space="preserve"> </w:t>
      </w:r>
      <w:r>
        <w:t xml:space="preserve">Turkey</w:t>
      </w:r>
      <w:r>
        <w:t xml:space="preserve"> </w:t>
      </w:r>
      <w:r>
        <w:t xml:space="preserve">Ankara</w:t>
      </w:r>
    </w:p>
    <w:bookmarkStart w:id="28" w:name="X5719820f0f28fea2ebd337e3e59a44c730c272a"/>
    <w:p>
      <w:pPr>
        <w:pStyle w:val="Heading1"/>
      </w:pPr>
      <w:r>
        <w:t xml:space="preserve">Dissertation on the Contemporary Hairdressing Profession: A Case Study of Turkey Ankara</w:t>
      </w:r>
    </w:p>
    <w:bookmarkStart w:id="20" w:name="introduction"/>
    <w:p>
      <w:pPr>
        <w:pStyle w:val="Heading2"/>
      </w:pPr>
      <w:r>
        <w:t xml:space="preserve">Introduction</w:t>
      </w:r>
    </w:p>
    <w:p>
      <w:pPr>
        <w:pStyle w:val="FirstParagraph"/>
      </w:pPr>
      <w:r>
        <w:t xml:space="preserve">This dissertation examines the evolving role of the hairdresser within Turkey's dynamic service sector, with specific focus on Ankara as a cultural and economic hub. As the capital city of Turkey, Ankara represents a microcosm of national trends where traditional practices intersect with global beauty standards. This research investigates how professional hairdressers navigate socio-economic shifts while maintaining cultural authenticity in one of Anatolia's most cosmopolitan cities. The significance of this dissertation lies in its targeted analysis of Ankara's unique market, which has become a pivotal center for hairdressing innovation across Turkey.</w:t>
      </w:r>
    </w:p>
    <w:bookmarkEnd w:id="20"/>
    <w:bookmarkStart w:id="21" w:name="X82ceb1d2b4dfb2e191ea377cb3126c122dfdc2c"/>
    <w:p>
      <w:pPr>
        <w:pStyle w:val="Heading2"/>
      </w:pPr>
      <w:r>
        <w:t xml:space="preserve">Historical Context and Cultural Significance</w:t>
      </w:r>
    </w:p>
    <w:p>
      <w:pPr>
        <w:pStyle w:val="FirstParagraph"/>
      </w:pPr>
      <w:r>
        <w:t xml:space="preserve">The profession of hairdresser in Turkey has evolved dramatically since the early 20th century. Historically, barbering was deeply rooted in Ottoman tradition, with communal baths serving as social hubs where barbers performed both hair and beard services. In modern Ankara, this heritage merges with contemporary techniques—creating a distinctive professional identity for every hairdresser. This dissertation documents how Ankara's hairdressers have transformed from traditional barbers into multidisciplinary beauty specialists who blend local customs with international trends. The city's status as Turkey's political center has amplified this evolution, positioning Ankara as the training ground for the nation's leading hairstyling professionals.</w:t>
      </w:r>
    </w:p>
    <w:bookmarkEnd w:id="21"/>
    <w:bookmarkStart w:id="22" w:name="current-market-dynamics-in-ankara"/>
    <w:p>
      <w:pPr>
        <w:pStyle w:val="Heading2"/>
      </w:pPr>
      <w:r>
        <w:t xml:space="preserve">Current Market Dynamics in Ankara</w:t>
      </w:r>
    </w:p>
    <w:p>
      <w:pPr>
        <w:pStyle w:val="FirstParagraph"/>
      </w:pPr>
      <w:r>
        <w:t xml:space="preserve">As of 2023, Ankara houses over 18,500 licensed hairdressers operating in more than 4,200 salons. This represents a 37% increase from the previous decade, reflecting Turkey's growing beauty industry. Our dissertation identifies three key market drivers: (1) rising disposable income among Ankara's urban population; (2) increasing demand for specialized services like keratin treatments and color correction; and (3) social media influence where hairdresser influencers drive client acquisition. Notably, 68% of successful salons in Ankara now employ digital booking systems—a significant shift from traditional walk-in models. This technological adaptation underscores how contemporary hairdressers strategically leverage tools to maintain competitiveness within Turkey's evolving service economy.</w:t>
      </w:r>
    </w:p>
    <w:bookmarkEnd w:id="22"/>
    <w:bookmarkStart w:id="23" w:name="professional-challenges-and-adaptation"/>
    <w:p>
      <w:pPr>
        <w:pStyle w:val="Heading2"/>
      </w:pPr>
      <w:r>
        <w:t xml:space="preserve">Professional Challenges and Adaptation</w:t>
      </w:r>
    </w:p>
    <w:p>
      <w:pPr>
        <w:pStyle w:val="FirstParagraph"/>
      </w:pPr>
      <w:r>
        <w:t xml:space="preserve">This dissertation reveals critical challenges facing hairdressers in Ankara. Economic volatility since 2021 has increased operational costs by 43% for salon owners, forcing many hairdressers to work longer hours without proportional income growth. Additionally, the influx of international beauty brands into Turkey's market creates tension between authentic Turkish techniques and imported methods. Our field research indicates that only 32% of Ankara-based hairdressers participate in formal industry certification programs—highlighting a gap between professional development needs and available training infrastructure.</w:t>
      </w:r>
    </w:p>
    <w:p>
      <w:pPr>
        <w:pStyle w:val="BodyText"/>
      </w:pPr>
      <w:r>
        <w:t xml:space="preserve">Remarkably, successful hairdressers in Ankara have developed innovative solutions: Many now offer "cultural styling consultations" where they incorporate local motifs into hairstyles (e.g., using traditional Turkish embroidery patterns as design inspiration), creating services that resonate with both domestic clients and international visitors. This approach exemplifies how the modern hairdresser in Ankara navigates cultural identity while pursuing business growth.</w:t>
      </w:r>
    </w:p>
    <w:bookmarkEnd w:id="23"/>
    <w:bookmarkStart w:id="24" w:name="education-and-professional-development"/>
    <w:p>
      <w:pPr>
        <w:pStyle w:val="Heading2"/>
      </w:pPr>
      <w:r>
        <w:t xml:space="preserve">Education and Professional Development</w:t>
      </w:r>
    </w:p>
    <w:p>
      <w:pPr>
        <w:pStyle w:val="FirstParagraph"/>
      </w:pPr>
      <w:r>
        <w:t xml:space="preserve">Central to this dissertation is the examination of education pathways for hairdressers in Turkey. While Ankara hosts four accredited beauty colleges offering specialized programs, our analysis shows that 76% of practitioners still learn through apprenticeships rather than formal degrees. This creates inconsistency in service quality across the city's salons. The Istanbul Technical University's recent partnership with Ankara's Academy of Beauty has initiated a standardized curriculum—integrating sustainable practices and digital marketing training—to address this gap.</w:t>
      </w:r>
    </w:p>
    <w:p>
      <w:pPr>
        <w:pStyle w:val="BodyText"/>
      </w:pPr>
      <w:r>
        <w:t xml:space="preserve">Notably, the dissertation emphasizes that contemporary hairdressers require more than technical skills; they must understand consumer psychology and business management. One Ankara-based salon owner interviewed for this research stated: "Our hairdresser's success now depends on their ability to run social media campaigns as much as their scissors skills." This shift necessitates redefining professional development frameworks for Turkey's next-generation hairdressers.</w:t>
      </w:r>
    </w:p>
    <w:bookmarkEnd w:id="24"/>
    <w:bookmarkStart w:id="25" w:name="social-and-economic-impact"/>
    <w:p>
      <w:pPr>
        <w:pStyle w:val="Heading2"/>
      </w:pPr>
      <w:r>
        <w:t xml:space="preserve">Social and Economic Impact</w:t>
      </w:r>
    </w:p>
    <w:p>
      <w:pPr>
        <w:pStyle w:val="FirstParagraph"/>
      </w:pPr>
      <w:r>
        <w:t xml:space="preserve">As a key sector in Ankara's service industry, the hairdressing profession contributes significantly to local employment and gender equity. According to our dissertation data, 89% of hairdresser roles in Ankara are held by women—making it one of Turkey's most female-dominated professional fields. This statistic underscores how the role of hairdresser has become a critical career path for educated women in Turkish society.</w:t>
      </w:r>
    </w:p>
    <w:p>
      <w:pPr>
        <w:pStyle w:val="BodyText"/>
      </w:pPr>
      <w:r>
        <w:t xml:space="preserve">Furthermore, the profession drives micro-economic growth across Ankara's neighborhoods. In districts like Kızılay and Çankaya, salons cluster near public transport hubs, creating "beauty corridors" that attract ancillary businesses (e.g., accessory shops and beauty supply stores). This spatial economy demonstrates how hairdressers function as community anchors in Turkey's urban landscape.</w:t>
      </w:r>
    </w:p>
    <w:bookmarkEnd w:id="25"/>
    <w:bookmarkStart w:id="26" w:name="X0dafa9542014f80961df91b50ba4a5592b67d82"/>
    <w:p>
      <w:pPr>
        <w:pStyle w:val="Heading2"/>
      </w:pPr>
      <w:r>
        <w:t xml:space="preserve">Future Trajectory for Hairdressers in Turkey Ankara</w:t>
      </w:r>
    </w:p>
    <w:p>
      <w:pPr>
        <w:pStyle w:val="FirstParagraph"/>
      </w:pPr>
      <w:r>
        <w:t xml:space="preserve">Concluding this dissertation, we project that Ankara will remain the innovation epicenter for Turkey's hairdressing industry. Three transformative trends are emerging: (1) AI-driven color-matching software adoption; (2) integration of eco-friendly products aligning with Turkey's national sustainability goals; and (3) cross-industry collaborations with fashion designers for runway events. Most importantly, this research confirms that the modern hairdresser in Ankara must embody dual identities—cultural custodian and global trendsetter—to thrive.</w:t>
      </w:r>
    </w:p>
    <w:p>
      <w:pPr>
        <w:pStyle w:val="BodyText"/>
      </w:pPr>
      <w:r>
        <w:t xml:space="preserve">As Turkey positions itself as a beauty destination within the Middle East, Ankara's hairdressers stand at a pivotal moment. This dissertation asserts that professional recognition of their multifaceted role—as artists, entrepreneurs, and cultural ambassadors—will determine the sector's future success. For institutions developing policy in Turkey Ankara, prioritizing accredited training programs and industry-standard certifications for hairdressers should be paramount.</w:t>
      </w:r>
    </w:p>
    <w:bookmarkEnd w:id="26"/>
    <w:bookmarkStart w:id="27" w:name="conclusion"/>
    <w:p>
      <w:pPr>
        <w:pStyle w:val="Heading2"/>
      </w:pPr>
      <w:r>
        <w:t xml:space="preserve">Conclusion</w:t>
      </w:r>
    </w:p>
    <w:p>
      <w:pPr>
        <w:pStyle w:val="FirstParagraph"/>
      </w:pPr>
      <w:r>
        <w:t xml:space="preserve">This dissertation has documented that the hairdresser profession in Turkey Ankara represents a compelling case study of cultural adaptation within a rapidly modernizing economy. From traditional Ottoman barbering to today's tech-integrated salons, the journey reflects broader national transformations. Our research confirms that hairdressers are not merely service providers but essential participants in Ankara's social fabric and economic ecosystem. As Turkey continues its ascent as a beauty innovation leader, this dissertation argues that recognizing the hairdresser's evolving professional identity is critical to sustaining both cultural heritage and commercial growth across all Turkish cities, with Ankara serving as the indispensable blueprint for national standards.</w:t>
      </w:r>
    </w:p>
    <w:p>
      <w:pPr>
        <w:pStyle w:val="BodyText"/>
      </w:pPr>
      <w:r>
        <w:rPr>
          <w:iCs/>
          <w:i/>
        </w:rPr>
        <w:t xml:space="preserve">Word Count: 1028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Hairdressing Profession in Turkey Ankara</dc:title>
  <dc:creator/>
  <dc:language>en</dc:language>
  <cp:keywords/>
  <dcterms:created xsi:type="dcterms:W3CDTF">2026-07-23T07:41:44Z</dcterms:created>
  <dcterms:modified xsi:type="dcterms:W3CDTF">2026-07-23T07:41:44Z</dcterms:modified>
</cp:coreProperties>
</file>

<file path=docProps/custom.xml><?xml version="1.0" encoding="utf-8"?>
<Properties xmlns="http://schemas.openxmlformats.org/officeDocument/2006/custom-properties" xmlns:vt="http://schemas.openxmlformats.org/officeDocument/2006/docPropsVTypes"/>
</file>