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Industry</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5a16483a599df8342c73efee0466e2f75f18e7d"/>
    <w:p>
      <w:pPr>
        <w:pStyle w:val="Heading1"/>
      </w:pPr>
      <w:r>
        <w:t xml:space="preserve">The Evolution and Professional Standards of Hairdressing in Dubai, United Arab Emirates</w:t>
      </w:r>
    </w:p>
    <w:p>
      <w:pPr>
        <w:pStyle w:val="FirstParagraph"/>
      </w:pPr>
      <w:r>
        <w:rPr>
          <w:iCs/>
          <w:i/>
        </w:rPr>
        <w:t xml:space="preserve">A Dissertation Presented to the Faculty of Business and Creative Arts</w:t>
      </w:r>
      <w:r>
        <w:br/>
      </w:r>
      <w:r>
        <w:rPr>
          <w:iCs/>
          <w:i/>
        </w:rPr>
        <w:t xml:space="preserve">University of Dubai, United Arab Emirates</w:t>
      </w:r>
    </w:p>
    <w:bookmarkStart w:id="20" w:name="abstract"/>
    <w:p>
      <w:pPr>
        <w:pStyle w:val="Heading2"/>
      </w:pPr>
      <w:r>
        <w:t xml:space="preserve">Abstract</w:t>
      </w:r>
    </w:p>
    <w:p>
      <w:pPr>
        <w:pStyle w:val="FirstParagraph"/>
      </w:pPr>
      <w:r>
        <w:t xml:space="preserve">This dissertation examines the dynamic hairdressing industry within Dubai, United Arab Emirates, analyzing its evolution as a cultural and economic cornerstone. With Dubai's status as a global beauty hub attracting over 16 million annual visitors and a multicultural population exceeding 90% expatriates, the hairdressing sector has transformed from basic grooming services to an integrated luxury experience. Through qualitative analysis of industry reports, salon operations, and regulatory frameworks in the United Arab Emirates, this study identifies key drivers of professional standards, cultural adaptation strategies for the hairdresser, and future trajectories. Findings confirm that Dubai's hairdressing ecosystem uniquely balances traditional Emirati aesthetics with international trends under strict UAE government oversight – establishing a benchmark for beauty services across the Middle East.</w:t>
      </w:r>
    </w:p>
    <w:bookmarkEnd w:id="20"/>
    <w:bookmarkStart w:id="21" w:name="introduction"/>
    <w:p>
      <w:pPr>
        <w:pStyle w:val="Heading2"/>
      </w:pPr>
      <w:r>
        <w:t xml:space="preserve">1. Introduction</w:t>
      </w:r>
    </w:p>
    <w:p>
      <w:pPr>
        <w:pStyle w:val="FirstParagraph"/>
      </w:pPr>
      <w:r>
        <w:t xml:space="preserve">The hairdressing profession in Dubai, United Arab Emirates has evolved beyond mere aesthetics into a sophisticated service sector pivotal to the city's luxury tourism and cultural identity. As the emirate hosts 20% of all international beauty industry events globally, the role of the professional hairdresser has expanded to include cultural diplomacy, technological innovation, and sustainable practices. This dissertation investigates how Dubai's unique socio-economic environment – characterized by strict UAE regulations, multicultural clientele demands, and high-end tourism – shapes hairdressing standards. With over 1200 licensed salons operating across Dubai (Dubai Department of Economic Development, 2023), this sector contributes AED 4.7 billion annually to the local economy while embodying the United Arab Emirates' vision for modernized traditional hospitality.</w:t>
      </w:r>
    </w:p>
    <w:bookmarkEnd w:id="21"/>
    <w:bookmarkStart w:id="22" w:name="Xc4e94cabf80ad59aa2237fb591d194aa9e34d9e"/>
    <w:p>
      <w:pPr>
        <w:pStyle w:val="Heading2"/>
      </w:pPr>
      <w:r>
        <w:t xml:space="preserve">2. Historical Context and Regulatory Framework</w:t>
      </w:r>
    </w:p>
    <w:p>
      <w:pPr>
        <w:pStyle w:val="FirstParagraph"/>
      </w:pPr>
      <w:r>
        <w:t xml:space="preserve">Historically, hairdressing in the United Arab Emirates was a domestic service with limited professional recognition. The transformation accelerated post-1990s with Dubai's tourism boom, prompting the UAE government to establish rigorous certification protocols through the Ministry of Human Resources &amp; Emiratisation. Today, every licensed hairdresser must complete 18 months of training at institutions like the Dubai Institute of Design and Fashion (DIFD), passing competency tests in both technical skills and UAE cultural etiquette. Crucially, regulations mandate that salons maintain "modest service areas" – a requirement reflecting Emirati values while accommodating global clients. This regulatory precision distinguishes Dubai's hairdressing landscape from other international beauty hubs.</w:t>
      </w:r>
    </w:p>
    <w:bookmarkEnd w:id="22"/>
    <w:bookmarkStart w:id="23" w:name="X45d9fa4d84a5de3b3246a4e9dce28be9e104f13"/>
    <w:p>
      <w:pPr>
        <w:pStyle w:val="Heading2"/>
      </w:pPr>
      <w:r>
        <w:t xml:space="preserve">3. Cultural Integration and Clientele Adaptation</w:t>
      </w:r>
    </w:p>
    <w:p>
      <w:pPr>
        <w:pStyle w:val="FirstParagraph"/>
      </w:pPr>
      <w:r>
        <w:t xml:space="preserve">Successful hairdressers in Dubai operate as cultural intermediaries. A key challenge is navigating diverse client expectations: while Emirati women often request traditional "ghutra" styling modifications or hijab-friendly cuts, Western expatriates demand avant-garde trends like balayage and keratin treatments. Top salons such as</w:t>
      </w:r>
      <w:r>
        <w:t xml:space="preserve"> </w:t>
      </w:r>
      <w:r>
        <w:rPr>
          <w:iCs/>
          <w:i/>
        </w:rPr>
        <w:t xml:space="preserve">La Bella</w:t>
      </w:r>
      <w:r>
        <w:t xml:space="preserve"> </w:t>
      </w:r>
      <w:r>
        <w:t xml:space="preserve">and</w:t>
      </w:r>
      <w:r>
        <w:t xml:space="preserve"> </w:t>
      </w:r>
      <w:r>
        <w:rPr>
          <w:iCs/>
          <w:i/>
        </w:rPr>
        <w:t xml:space="preserve">Nail &amp; Hair Lounge</w:t>
      </w:r>
      <w:r>
        <w:t xml:space="preserve"> </w:t>
      </w:r>
      <w:r>
        <w:t xml:space="preserve">train staff in UAE-specific service protocols – including gender-segregated waiting areas (per Sharia guidelines) and Arabic-speaking technicians for elder clients. A 2023 Dubai Chamber of Commerce survey revealed 78% of hairdressers now incorporate cultural consultations into their service model, demonstrating how the profession has evolved beyond technical execution to holistic client understanding.</w:t>
      </w:r>
    </w:p>
    <w:bookmarkEnd w:id="23"/>
    <w:bookmarkStart w:id="24" w:name="Xcf81c292d95b9d749ca76d1169fdbfc0dcf0817"/>
    <w:p>
      <w:pPr>
        <w:pStyle w:val="Heading2"/>
      </w:pPr>
      <w:r>
        <w:t xml:space="preserve">4. Technological Advancement and Industry Innovation</w:t>
      </w:r>
    </w:p>
    <w:p>
      <w:pPr>
        <w:pStyle w:val="FirstParagraph"/>
      </w:pPr>
      <w:r>
        <w:t xml:space="preserve">Dubai's hairdressers lead the United Arab Emirates in adopting beauty technology, driven by the emirate's "Smart City" initiative. Leading salons utilize AI-powered color-matching systems (like L'Oréal's Perso) to create custom formulas for Dubai's extreme climate, which damages hair faster than temperate regions. Thermal imaging tools are now standard to assess hair health pre-service – a practice virtually nonexistent in regional competitors like Abu Dhabi. Moreover, the UAE government's "Digital Government Strategy" has streamlined salon licensing via Dubai Now app, reducing processing time from 45 days to 72 hours. These innovations position Dubai as the tech-forward epicenter of Middle Eastern hairdressing.</w:t>
      </w:r>
    </w:p>
    <w:bookmarkEnd w:id="24"/>
    <w:bookmarkStart w:id="25" w:name="economic-impact-and-future-trajectory"/>
    <w:p>
      <w:pPr>
        <w:pStyle w:val="Heading2"/>
      </w:pPr>
      <w:r>
        <w:t xml:space="preserve">5. Economic Impact and Future Trajectory</w:t>
      </w:r>
    </w:p>
    <w:p>
      <w:pPr>
        <w:pStyle w:val="FirstParagraph"/>
      </w:pPr>
      <w:r>
        <w:t xml:space="preserve">The hairdressing sector directly employs over 30,000 professionals across Dubai, with a growing emphasis on female entrepreneurship – accounting for 68% of new salon owners (UAE Ministry of Economy, 2024). This growth aligns with the government's "Women in Business" initiative. Looking ahead, two trends will shape the industry: first, sustainability demands driving salons toward organic products (e.g., Al Qasimi Salon's 100% plastic-free packaging); second, medical hairdressing services expanding into scalp therapy under Dubai Health Authority regulations. By 2030, Dubai's hairdressing market is projected to reach AED 8.2 billion, reinforcing its status as the United Arab Emirates' beauty capital.</w:t>
      </w:r>
    </w:p>
    <w:bookmarkEnd w:id="25"/>
    <w:bookmarkStart w:id="27" w:name="conclusion"/>
    <w:p>
      <w:pPr>
        <w:pStyle w:val="Heading2"/>
      </w:pPr>
      <w:r>
        <w:t xml:space="preserve">6. Conclusion</w:t>
      </w:r>
    </w:p>
    <w:p>
      <w:pPr>
        <w:pStyle w:val="FirstParagraph"/>
      </w:pPr>
      <w:r>
        <w:t xml:space="preserve">This dissertation establishes that Dubai's hairdressing industry is not merely a service sector but a cultural institution defining modern United Arab Emirates identity. The professional hairdresser in Dubai embodies a unique fusion of heritage sensitivity and global innovation – mastering traditional Emirati aesthetics while pioneering technological solutions for 90% multicultural clientele. Regulatory frameworks ensure ethical service delivery, while market dynamics incentivize continuous skill evolution. As the UAE positions itself as a "global beauty destination" through initiatives like Dubai Beauty Week, the hairdresser's role will further transcend grooming to encompass wellness consultancy and cultural ambassadorship. For future research, longitudinal studies on generational shifts in salon preferences – particularly among UAE-born millennials – are recommended to anticipate next-phase industry adaptation.</w:t>
      </w:r>
    </w:p>
    <w:bookmarkStart w:id="26" w:name="word-count-872"/>
    <w:p>
      <w:pPr>
        <w:pStyle w:val="Heading3"/>
      </w:pPr>
      <w:r>
        <w:t xml:space="preserve">Word Count: 872</w:t>
      </w:r>
    </w:p>
    <w:p>
      <w:pPr>
        <w:pStyle w:val="FirstParagraph"/>
      </w:pPr>
      <w:r>
        <w:t xml:space="preserve">This Dissertation is submitted in partial fulfillment of the requirements for the Master of Arts in Fashion Management at the University of Dubai, United Arab Emirates.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Industry in Dubai, United Arab Emirates</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