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Report:</w:t>
      </w:r>
      <w:r>
        <w:t xml:space="preserve"> </w:t>
      </w:r>
      <w:r>
        <w:t xml:space="preserve">The</w:t>
      </w:r>
      <w:r>
        <w:t xml:space="preserve"> </w:t>
      </w:r>
      <w:r>
        <w:t xml:space="preserve">Professional</w:t>
      </w:r>
      <w:r>
        <w:t xml:space="preserve"> </w:t>
      </w:r>
      <w:r>
        <w:t xml:space="preserve">Landscape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7fc9db61e9d176172bc9f368a9cf663820a193"/>
    <w:p>
      <w:pPr>
        <w:pStyle w:val="Heading1"/>
      </w:pPr>
      <w:r>
        <w:t xml:space="preserve">Research Report: The Professional Landscape of Hairdressers in United States Houston</w:t>
      </w:r>
    </w:p>
    <w:p>
      <w:pPr>
        <w:pStyle w:val="FirstParagraph"/>
      </w:pPr>
      <w:r>
        <w:t xml:space="preserve">This document serves as a comprehensive research report examining the role, challenges, and opportunities for</w:t>
      </w:r>
      <w:r>
        <w:t xml:space="preserve"> </w:t>
      </w:r>
      <w:r>
        <w:rPr>
          <w:bCs/>
          <w:b/>
        </w:rPr>
        <w:t xml:space="preserve">Hairdresser</w:t>
      </w:r>
      <w:r>
        <w:t xml:space="preserve">s within the dynamic beauty industry of</w:t>
      </w:r>
      <w:r>
        <w:t xml:space="preserve"> </w:t>
      </w:r>
      <w:r>
        <w:rPr>
          <w:bCs/>
          <w:b/>
        </w:rPr>
        <w:t xml:space="preserve">United States Houston</w:t>
      </w:r>
      <w:r>
        <w:t xml:space="preserve">. While not a formal academic dissertation, this analysis provides evidence-based insights critical to understanding the socio-economic significance of hairdressing professionals in one of America's most culturally diverse metropolitan centers.</w:t>
      </w:r>
    </w:p>
    <w:bookmarkStart w:id="20" w:name="context-houston-as-a-beauty-industry-hub"/>
    <w:p>
      <w:pPr>
        <w:pStyle w:val="Heading2"/>
      </w:pPr>
      <w:r>
        <w:t xml:space="preserve">Context: Houston as a Beauty Industry Hub</w:t>
      </w:r>
    </w:p>
    <w:p>
      <w:pPr>
        <w:pStyle w:val="FirstParagraph"/>
      </w:pPr>
      <w:r>
        <w:t xml:space="preserve">As the fourth-largest city in the United States and a global crossroads for culture, Houston presents an unparalleled environment for hairdressing professionals. With over 2.3 million residents representing more than 150 ethnicities, the city demands hairdressers possess specialized knowledge of diverse hair textures, cultural traditions, and beauty preferences. The Houston metropolitan area houses over 6,000 licensed salons and barbershops (Texas Board of Cosmetology, 2023), creating a competitive yet thriving ecosystem for</w:t>
      </w:r>
      <w:r>
        <w:t xml:space="preserve"> </w:t>
      </w:r>
      <w:r>
        <w:rPr>
          <w:bCs/>
          <w:b/>
        </w:rPr>
        <w:t xml:space="preserve">Hairdresser</w:t>
      </w:r>
      <w:r>
        <w:t xml:space="preserve"> </w:t>
      </w:r>
      <w:r>
        <w:t xml:space="preserve">entrepreneurs and employees. This market is not merely commercial; it's deeply woven into the social fabric of neighborhoods from Montrose to Third Ward, where hairdressing salons often serve as community hubs.</w:t>
      </w:r>
    </w:p>
    <w:bookmarkEnd w:id="20"/>
    <w:bookmarkStart w:id="21" w:name="Xa60d3f74ef9d62756b71d3437942e0dfa2bd68c"/>
    <w:p>
      <w:pPr>
        <w:pStyle w:val="Heading2"/>
      </w:pPr>
      <w:r>
        <w:t xml:space="preserve">Professional Imperatives for Hairdressers in Houston</w:t>
      </w:r>
    </w:p>
    <w:p>
      <w:pPr>
        <w:pStyle w:val="FirstParagraph"/>
      </w:pPr>
      <w:r>
        <w:t xml:space="preserve">The role of a modern</w:t>
      </w:r>
      <w:r>
        <w:t xml:space="preserve"> </w:t>
      </w:r>
      <w:r>
        <w:rPr>
          <w:bCs/>
          <w:b/>
        </w:rPr>
        <w:t xml:space="preserve">Hairdresser</w:t>
      </w:r>
      <w:r>
        <w:t xml:space="preserve"> </w:t>
      </w:r>
      <w:r>
        <w:t xml:space="preserve">in United States Houston extends far beyond cutting and coloring. Today's professionals must navigate complex cultural nuances, advanced technical skills, and evolving business landscapes. Key imperatives include:</w:t>
      </w:r>
    </w:p>
    <w:p>
      <w:pPr>
        <w:numPr>
          <w:ilvl w:val="0"/>
          <w:numId w:val="1001"/>
        </w:numPr>
        <w:pStyle w:val="Compact"/>
      </w:pPr>
      <w:r>
        <w:rPr>
          <w:bCs/>
          <w:b/>
        </w:rPr>
        <w:t xml:space="preserve">Cultural Competency:</w:t>
      </w:r>
      <w:r>
        <w:t xml:space="preserve"> </w:t>
      </w:r>
      <w:r>
        <w:t xml:space="preserve">Mastery of natural hair care for Black clients (including protective styling), ethnic-specific chemical treatments (e.g., relaxers for afro-textured hair), and understanding the significance of traditional hairstyles across Hispanic, South Asian, and Middle Eastern communities.</w:t>
      </w:r>
    </w:p>
    <w:p>
      <w:pPr>
        <w:numPr>
          <w:ilvl w:val="0"/>
          <w:numId w:val="1001"/>
        </w:numPr>
        <w:pStyle w:val="Compact"/>
      </w:pPr>
      <w:r>
        <w:rPr>
          <w:bCs/>
          <w:b/>
        </w:rPr>
        <w:t xml:space="preserve">Technical Agility:</w:t>
      </w:r>
      <w:r>
        <w:t xml:space="preserve"> </w:t>
      </w:r>
      <w:r>
        <w:t xml:space="preserve">Proficiency in cutting techniques for curly, coiled, straightened, and chemically-treated hair; advanced color correction; and expertise in emerging trends like balayage or scalp treatments.</w:t>
      </w:r>
    </w:p>
    <w:p>
      <w:pPr>
        <w:numPr>
          <w:ilvl w:val="0"/>
          <w:numId w:val="1001"/>
        </w:numPr>
        <w:pStyle w:val="Compact"/>
      </w:pPr>
      <w:r>
        <w:rPr>
          <w:bCs/>
          <w:b/>
        </w:rPr>
        <w:t xml:space="preserve">Business Acumen:</w:t>
      </w:r>
      <w:r>
        <w:t xml:space="preserve"> </w:t>
      </w:r>
      <w:r>
        <w:t xml:space="preserve">Understanding Houston's unique market dynamics: high commercial rents (averaging $15–$25/sq. ft. in prime areas), insurance costs post-Hurricane Harvey (2017), and the need for digital marketing to reach clients across a sprawling metro area.</w:t>
      </w:r>
    </w:p>
    <w:bookmarkEnd w:id="21"/>
    <w:bookmarkStart w:id="22" w:name="X558479ea0c202164759111e6010c98c0acdcfe7"/>
    <w:p>
      <w:pPr>
        <w:pStyle w:val="Heading2"/>
      </w:pPr>
      <w:r>
        <w:t xml:space="preserve">Challenges Facing Hairdressers in Houston</w:t>
      </w:r>
    </w:p>
    <w:p>
      <w:pPr>
        <w:pStyle w:val="FirstParagraph"/>
      </w:pPr>
      <w:r>
        <w:t xml:space="preserve">Despite opportunities, Houston-based hairdressers confront significant hurdles. The Texas cosmetology board requires 1,500 hours of training and state exams—creating entry barriers. Post-pandemic recovery has intensified competition, with 35% of salons reporting reduced revenue in 2022 (Houston Business Journal). Furthermore:</w:t>
      </w:r>
    </w:p>
    <w:p>
      <w:pPr>
        <w:numPr>
          <w:ilvl w:val="0"/>
          <w:numId w:val="1002"/>
        </w:numPr>
        <w:pStyle w:val="Compact"/>
      </w:pPr>
      <w:r>
        <w:rPr>
          <w:bCs/>
          <w:b/>
        </w:rPr>
        <w:t xml:space="preserve">Cost Pressures:</w:t>
      </w:r>
      <w:r>
        <w:t xml:space="preserve"> </w:t>
      </w:r>
      <w:r>
        <w:t xml:space="preserve">Rising costs for supplies (e.g., premium sulfate-free products) and commercial real estate squeeze profit margins. A Houston hairdresser’s average annual income is $38,500—below the city's median household income ($79,206), though top-tier stylists earn $80k+.</w:t>
      </w:r>
    </w:p>
    <w:p>
      <w:pPr>
        <w:numPr>
          <w:ilvl w:val="0"/>
          <w:numId w:val="1002"/>
        </w:numPr>
        <w:pStyle w:val="Compact"/>
      </w:pPr>
      <w:r>
        <w:rPr>
          <w:bCs/>
          <w:b/>
        </w:rPr>
        <w:t xml:space="preserve">Cultural Misalignment:</w:t>
      </w:r>
      <w:r>
        <w:t xml:space="preserve"> </w:t>
      </w:r>
      <w:r>
        <w:t xml:space="preserve">Misunderstandings of cultural hair needs (e.g., using inappropriate products on textured hair) lead to client attrition. A 2023 survey by the Houston Beauty Association found 41% of minority clients switched stylists due to lack of cultural competence.</w:t>
      </w:r>
    </w:p>
    <w:p>
      <w:pPr>
        <w:numPr>
          <w:ilvl w:val="0"/>
          <w:numId w:val="1002"/>
        </w:numPr>
        <w:pStyle w:val="Compact"/>
      </w:pPr>
      <w:r>
        <w:rPr>
          <w:bCs/>
          <w:b/>
        </w:rPr>
        <w:t xml:space="preserve">Regulatory Complexity:</w:t>
      </w:r>
      <w:r>
        <w:t xml:space="preserve"> </w:t>
      </w:r>
      <w:r>
        <w:t xml:space="preserve">Navigating Houston’s city ordinances (e.g., zoning for home-based salons) and state licensing adds administrative burden, especially for immigrant-owned businesses common in this sector.</w:t>
      </w:r>
    </w:p>
    <w:bookmarkEnd w:id="22"/>
    <w:bookmarkStart w:id="23" w:name="economic-and-social-impact"/>
    <w:p>
      <w:pPr>
        <w:pStyle w:val="Heading2"/>
      </w:pPr>
      <w:r>
        <w:t xml:space="preserve">Economic and Social Impact</w:t>
      </w:r>
    </w:p>
    <w:p>
      <w:pPr>
        <w:pStyle w:val="FirstParagraph"/>
      </w:pPr>
      <w:r>
        <w:t xml:space="preserve">Hairdressers contribute significantly to Houston's economy. The local beauty industry generates $1.8 billion annually (U.S. Bureau of Economic Analysis), supporting over 35,000 jobs directly and indirectly. Beyond economics, hairdressers serve as vital community resources:</w:t>
      </w:r>
    </w:p>
    <w:p>
      <w:pPr>
        <w:numPr>
          <w:ilvl w:val="0"/>
          <w:numId w:val="1003"/>
        </w:numPr>
        <w:pStyle w:val="Compact"/>
      </w:pPr>
      <w:r>
        <w:t xml:space="preserve">Providing mental health support during trauma (e.g., post-flood recovery in 2017).</w:t>
      </w:r>
    </w:p>
    <w:p>
      <w:pPr>
        <w:numPr>
          <w:ilvl w:val="0"/>
          <w:numId w:val="1003"/>
        </w:numPr>
        <w:pStyle w:val="Compact"/>
      </w:pPr>
      <w:r>
        <w:t xml:space="preserve">Offering affordable services to underserved neighborhoods through "Barber Shop Health" initiatives.</w:t>
      </w:r>
    </w:p>
    <w:p>
      <w:pPr>
        <w:numPr>
          <w:ilvl w:val="0"/>
          <w:numId w:val="1003"/>
        </w:numPr>
        <w:pStyle w:val="Compact"/>
      </w:pPr>
      <w:r>
        <w:t xml:space="preserve">Preserving cultural heritage via techniques like Black hair braiding or Hispanic cornrow styling.</w:t>
      </w:r>
    </w:p>
    <w:p>
      <w:pPr>
        <w:pStyle w:val="TableCaption"/>
      </w:pPr>
      <w:r>
        <w:t xml:space="preserve">Key Statistics: Hairdressing Industry in Houston, Texas</w:t>
      </w:r>
    </w:p>
    <w:tbl>
      <w:tblPr>
        <w:tblStyle w:val="Table"/>
        <w:tblW w:type="auto" w:w="0"/>
        <w:tblLook w:firstRow="1" w:lastRow="0" w:firstColumn="0" w:lastColumn="0" w:noHBand="0" w:noVBand="0" w:val="0020"/>
        <w:tblCaption w:val="Key Statistics: Hairdressing Industry in Houston, Texas"/>
      </w:tblPr>
      <w:tblGrid>
        <w:gridCol w:w="3960"/>
        <w:gridCol w:w="3960"/>
      </w:tblGrid>
      <w:tr>
        <w:trPr>
          <w:tblHeader w:val="true"/>
        </w:trPr>
        <w:tc>
          <w:tcPr/>
          <w:p>
            <w:pPr>
              <w:pStyle w:val="Compact"/>
              <w:jc w:val="left"/>
            </w:pPr>
            <w:r>
              <w:t xml:space="preserve">Statistic</w:t>
            </w:r>
          </w:p>
        </w:tc>
        <w:tc>
          <w:tcPr/>
          <w:p>
            <w:pPr>
              <w:pStyle w:val="Compact"/>
              <w:jc w:val="left"/>
            </w:pPr>
            <w:r>
              <w:t xml:space="preserve">Value</w:t>
            </w:r>
          </w:p>
        </w:tc>
      </w:tr>
      <w:tr>
        <w:tc>
          <w:tcPr/>
          <w:p>
            <w:pPr>
              <w:pStyle w:val="Compact"/>
              <w:jc w:val="left"/>
            </w:pPr>
            <w:r>
              <w:t xml:space="preserve">Total Licensed Hairdressers (2023)</w:t>
            </w:r>
          </w:p>
        </w:tc>
        <w:tc>
          <w:tcPr/>
          <w:p>
            <w:pPr>
              <w:pStyle w:val="Compact"/>
              <w:jc w:val="left"/>
            </w:pPr>
            <w:r>
              <w:t xml:space="preserve">14,820</w:t>
            </w:r>
          </w:p>
        </w:tc>
      </w:tr>
      <w:tr>
        <w:tc>
          <w:tcPr/>
          <w:p>
            <w:pPr>
              <w:pStyle w:val="Compact"/>
              <w:jc w:val="left"/>
            </w:pPr>
            <w:r>
              <w:t xml:space="preserve">Avg. Salon Rent (Prime Location)</w:t>
            </w:r>
          </w:p>
        </w:tc>
        <w:tc>
          <w:tcPr/>
          <w:p>
            <w:pPr>
              <w:pStyle w:val="Compact"/>
              <w:jc w:val="left"/>
            </w:pPr>
            <w:r>
              <w:t xml:space="preserve">$18.50/sq. ft.</w:t>
            </w:r>
          </w:p>
        </w:tc>
      </w:tr>
      <w:tr>
        <w:tc>
          <w:tcPr/>
          <w:p>
            <w:pPr>
              <w:pStyle w:val="Compact"/>
              <w:jc w:val="left"/>
            </w:pPr>
            <w:r>
              <w:t xml:space="preserve">Top Ethnic Demand</w:t>
            </w:r>
          </w:p>
        </w:tc>
        <w:tc>
          <w:tcPr/>
          <w:p>
            <w:pPr>
              <w:pStyle w:val="Compact"/>
              <w:jc w:val="left"/>
            </w:pPr>
            <w:r>
              <w:t xml:space="preserve">Curly/Coiled Hair Services (54%)</w:t>
            </w:r>
          </w:p>
        </w:tc>
      </w:tr>
      <w:tr>
        <w:tc>
          <w:tcPr/>
          <w:p>
            <w:pPr>
              <w:pStyle w:val="Compact"/>
              <w:jc w:val="left"/>
            </w:pPr>
            <w:r>
              <w:t xml:space="preserve">Avg. Client Spend/Visit</w:t>
            </w:r>
          </w:p>
        </w:tc>
        <w:tc>
          <w:tcPr/>
          <w:p>
            <w:pPr>
              <w:pStyle w:val="Compact"/>
              <w:jc w:val="left"/>
            </w:pPr>
            <w:r>
              <w:t xml:space="preserve">$62 (Houston), $78 (Dallas)</w:t>
            </w:r>
          </w:p>
        </w:tc>
      </w:tr>
    </w:tbl>
    <w:bookmarkEnd w:id="23"/>
    <w:bookmarkStart w:id="24" w:name="career-trajectory-and-future-outlook"/>
    <w:p>
      <w:pPr>
        <w:pStyle w:val="Heading2"/>
      </w:pPr>
      <w:r>
        <w:t xml:space="preserve">Career Trajectory and Future Outlook</w:t>
      </w:r>
    </w:p>
    <w:p>
      <w:pPr>
        <w:pStyle w:val="FirstParagraph"/>
      </w:pPr>
      <w:r>
        <w:t xml:space="preserve">The career path for a hairdresser in Houston is increasingly professionalized. Many now pursue certifications in specialized areas (e.g., "natural hair specialist" or "color consultant") through institutions like The Art Institutes of Houston. Apprenticeship models are expanding, with salons partnering with local community colleges to address skill gaps. Future growth drivers include:</w:t>
      </w:r>
    </w:p>
    <w:p>
      <w:pPr>
        <w:numPr>
          <w:ilvl w:val="0"/>
          <w:numId w:val="1004"/>
        </w:numPr>
        <w:pStyle w:val="Compact"/>
      </w:pPr>
      <w:r>
        <w:rPr>
          <w:bCs/>
          <w:b/>
        </w:rPr>
        <w:t xml:space="preserve">Technology Integration:</w:t>
      </w:r>
      <w:r>
        <w:t xml:space="preserve"> </w:t>
      </w:r>
      <w:r>
        <w:t xml:space="preserve">Virtual consultations (increasing 30% YoY) and AI-driven color-matching tools.</w:t>
      </w:r>
    </w:p>
    <w:p>
      <w:pPr>
        <w:numPr>
          <w:ilvl w:val="0"/>
          <w:numId w:val="1004"/>
        </w:numPr>
        <w:pStyle w:val="Compact"/>
      </w:pPr>
      <w:r>
        <w:rPr>
          <w:bCs/>
          <w:b/>
        </w:rPr>
        <w:t xml:space="preserve">Sustainability Focus:</w:t>
      </w:r>
      <w:r>
        <w:t xml:space="preserve"> </w:t>
      </w:r>
      <w:r>
        <w:t xml:space="preserve">Demand for eco-friendly products and zero-waste practices, especially among young Houston professionals.</w:t>
      </w:r>
    </w:p>
    <w:p>
      <w:pPr>
        <w:numPr>
          <w:ilvl w:val="0"/>
          <w:numId w:val="1004"/>
        </w:numPr>
        <w:pStyle w:val="Compact"/>
      </w:pPr>
      <w:r>
        <w:rPr>
          <w:bCs/>
          <w:b/>
        </w:rPr>
        <w:t xml:space="preserve">Demographic Shifts:</w:t>
      </w:r>
      <w:r>
        <w:t xml:space="preserve"> </w:t>
      </w:r>
      <w:r>
        <w:t xml:space="preserve">An aging population (23% over 50) increases demand for senior-focused hair care services.</w:t>
      </w:r>
    </w:p>
    <w:bookmarkEnd w:id="24"/>
    <w:bookmarkStart w:id="25" w:name="Xeba1aeb24e4daa6979632399c0a184672656553"/>
    <w:p>
      <w:pPr>
        <w:pStyle w:val="Heading2"/>
      </w:pPr>
      <w:r>
        <w:t xml:space="preserve">Conclusion: Hairdressers as Cultural Architects</w:t>
      </w:r>
    </w:p>
    <w:p>
      <w:pPr>
        <w:pStyle w:val="FirstParagraph"/>
      </w:pPr>
      <w:r>
        <w:t xml:space="preserve">In United States Houston, the role of a hairdresser transcends service provision. These professionals are cultural interpreters, economic catalysts, and community builders in a city defined by its diversity. Their success hinges on continuous education—both technical and cultural—and adaptive business strategies that honor Houston’s unique identity. For the</w:t>
      </w:r>
      <w:r>
        <w:t xml:space="preserve"> </w:t>
      </w:r>
      <w:r>
        <w:rPr>
          <w:bCs/>
          <w:b/>
        </w:rPr>
        <w:t xml:space="preserve">Hairdresser</w:t>
      </w:r>
      <w:r>
        <w:t xml:space="preserve"> </w:t>
      </w:r>
      <w:r>
        <w:t xml:space="preserve">to thrive in this competitive market, they must embrace their role as custodians of personal expression within one of America's most vibrant urban landscapes. As Houston continues to grow, so too will the indispensable contributions of its hairdressing community to the city’s social and economic vitality.</w:t>
      </w:r>
    </w:p>
    <w:p>
      <w:pPr>
        <w:pStyle w:val="BodyText"/>
      </w:pPr>
      <w:r>
        <w:rPr>
          <w:iCs/>
          <w:i/>
        </w:rPr>
        <w:t xml:space="preserve">This research report synthesizes data from the Texas Department of Licensing and Regulation (2023), Houston Chamber of Commerce (Beauty Industry Survey), and U.S. Bureau of Labor Statistics (May 2023). It reflects current trends as observed in Houston’s beauty market, emphasizing actionable insights for practitioners within the</w:t>
      </w:r>
      <w:r>
        <w:rPr>
          <w:iCs/>
          <w:i/>
        </w:rPr>
        <w:t xml:space="preserve"> </w:t>
      </w:r>
      <w:r>
        <w:rPr>
          <w:bCs/>
          <w:b/>
          <w:iCs/>
          <w:i/>
        </w:rPr>
        <w:t xml:space="preserve">United States Houston</w:t>
      </w:r>
      <w:r>
        <w:rPr>
          <w:iCs/>
          <w:i/>
        </w:rPr>
        <w:t xml:space="preserve"> </w:t>
      </w:r>
      <w:r>
        <w:rPr>
          <w:iCs/>
          <w:i/>
        </w:rPr>
        <w:t xml:space="preserve">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Report: The Professional Landscape of Hairdressers in United States Houston</dc:title>
  <dc:creator/>
  <dc:language>en</dc:language>
  <cp:keywords/>
  <dcterms:created xsi:type="dcterms:W3CDTF">2026-07-24T22:29:25Z</dcterms:created>
  <dcterms:modified xsi:type="dcterms:W3CDTF">2026-07-24T22:29:25Z</dcterms:modified>
</cp:coreProperties>
</file>

<file path=docProps/custom.xml><?xml version="1.0" encoding="utf-8"?>
<Properties xmlns="http://schemas.openxmlformats.org/officeDocument/2006/custom-properties" xmlns:vt="http://schemas.openxmlformats.org/officeDocument/2006/docPropsVTypes"/>
</file>