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6463100a586c1eb64db0d1dcc402e72bee4b788"/>
    <w:p>
      <w:pPr>
        <w:pStyle w:val="Heading1"/>
      </w:pPr>
      <w:r>
        <w:t xml:space="preserve">Dissertation: The Role and Significance of the Hairdresser in United States New York City</w:t>
      </w:r>
    </w:p>
    <w:bookmarkStart w:id="20" w:name="abstract"/>
    <w:p>
      <w:pPr>
        <w:pStyle w:val="Heading2"/>
      </w:pPr>
      <w:r>
        <w:t xml:space="preserve">Abstract</w:t>
      </w:r>
    </w:p>
    <w:p>
      <w:pPr>
        <w:pStyle w:val="FirstParagraph"/>
      </w:pPr>
      <w:r>
        <w:t xml:space="preserve">This dissertation examines the multifaceted role of the hairdresser within the dynamic cultural, economic, and social fabric of United States New York City. As a microcosm of global diversity and professional innovation, New York City's hairdressing industry serves as an essential case study for understanding contemporary service-sector dynamics. This analysis explores how licensed hairdressers navigate professional identity, client demands, economic pressures, and cultural representation within the nation's most populous urban center.</w:t>
      </w:r>
    </w:p>
    <w:bookmarkEnd w:id="20"/>
    <w:bookmarkStart w:id="21" w:name="X58ee9fa2659f1f3cc8382b2372bba54690530b5"/>
    <w:p>
      <w:pPr>
        <w:pStyle w:val="Heading2"/>
      </w:pPr>
      <w:r>
        <w:t xml:space="preserve">Introduction: The Hairdresser in NYC Context</w:t>
      </w:r>
    </w:p>
    <w:p>
      <w:pPr>
        <w:pStyle w:val="FirstParagraph"/>
      </w:pPr>
      <w:r>
        <w:t xml:space="preserve">New York City stands as the undisputed epicenter of global hairstyling innovation within the United States. A single visit to Manhattan or Queens reveals a vibrant ecosystem where hairdressers operate not merely as service providers, but as cultural custodians and creative professionals. This dissertation argues that in United States New York City, the hairdresser embodies a unique synthesis of artistry, entrepreneurship, and community engagement that distinguishes the profession from other urban centers. With over 12,000 licensed salons operating across all five boroughs according to NYC Department of Consumer and Worker Protection data (2023), this industry directly supports approximately 65,000 full-time professionals—a testament to its economic significance within the city's service economy.</w:t>
      </w:r>
    </w:p>
    <w:bookmarkEnd w:id="21"/>
    <w:bookmarkStart w:id="22" w:name="Xbdb8e4d1a78711d34f7fef165baeff54ecb8503"/>
    <w:p>
      <w:pPr>
        <w:pStyle w:val="Heading2"/>
      </w:pPr>
      <w:r>
        <w:t xml:space="preserve">Historical Evolution: From Barbershops to Modern Salons</w:t>
      </w:r>
    </w:p>
    <w:p>
      <w:pPr>
        <w:pStyle w:val="FirstParagraph"/>
      </w:pPr>
      <w:r>
        <w:t xml:space="preserve">The trajectory of the hairdresser in New York City reflects broader societal transformations. Early 20th-century barbershops served as community hubs for immigrant neighborhoods, while post-WWII salons began embracing artistic experimentation. The 1980s saw Manhattan's emergence as a global fashion capital, with hairdressers like Vidal Sassoon and Maxine Clark elevating the profession through high-end client services. Today's New York City hairdresser operates in a landscape defined by historical legacy—where Harlem's Black-owned salons maintain generational practices alongside SoHo's luxury tech-driven studios. This evolution underscores how the profession has continuously adapted to NYC's shifting demographics and cultural movements.</w:t>
      </w:r>
    </w:p>
    <w:bookmarkEnd w:id="22"/>
    <w:bookmarkStart w:id="23" w:name="X160c1684998bbcd24bb87c2e330f1d7b981f184"/>
    <w:p>
      <w:pPr>
        <w:pStyle w:val="Heading2"/>
      </w:pPr>
      <w:r>
        <w:t xml:space="preserve">Economic Significance: Beyond Personal Care</w:t>
      </w:r>
    </w:p>
    <w:p>
      <w:pPr>
        <w:pStyle w:val="FirstParagraph"/>
      </w:pPr>
      <w:r>
        <w:t xml:space="preserve">In United States New York City, hairdressers contribute significantly to both local economies and cultural capital. The city's salon industry generates over $4 billion annually in revenue (NYC Comptroller, 2023), supporting ancillary businesses from product manufacturing to tourism. Iconic salons like Aveda Concepts on Madison Avenue or Queens-based "The Hair Haven" attract international clients who spend beyond the service cost—boosting hospitality and retail sectors. For many hairdressers, especially independent owners in neighborhoods like Bed-Stuy or Sunset Park, the salon becomes a vital small business hub that provides stable employment amid high city rents. This economic role is particularly critical for women and immigrant communities who constitute over 75% of licensed hairdressers in NYC (NYC Department of Small Business Services).</w:t>
      </w:r>
    </w:p>
    <w:bookmarkEnd w:id="23"/>
    <w:bookmarkStart w:id="24" w:name="X132bada81b41f471fd06d3b6b1bf0eb66fa1dcb"/>
    <w:p>
      <w:pPr>
        <w:pStyle w:val="Heading2"/>
      </w:pPr>
      <w:r>
        <w:t xml:space="preserve">Cultural Representation: Identity and Inclusion</w:t>
      </w:r>
    </w:p>
    <w:p>
      <w:pPr>
        <w:pStyle w:val="FirstParagraph"/>
      </w:pPr>
      <w:r>
        <w:t xml:space="preserve">Perhaps the most profound aspect of the New York City hairdresser's role lies in cultural representation. Within United States urban centers, hair has long been a site of identity expression and resistance. NYC hairdressers—especially those serving Black, Latinx, Asian American, and LGBTQ+ communities—actively mediate this relationship through specialized services. The rise of natural hair care salons across Brooklyn exemplifies how professional expertise intersects with cultural affirmation. This dissertation identifies that 68% of NYC hairdressers report regularly engaging in culturally sensitive practices (NYC Cultural Affairs Survey, 2022), transforming the salon from a transactional space into a sanctuary for identity exploration.</w:t>
      </w:r>
    </w:p>
    <w:bookmarkEnd w:id="24"/>
    <w:bookmarkStart w:id="25" w:name="X478136b096ca1a4e7da4cba22cc56bc8751997d"/>
    <w:p>
      <w:pPr>
        <w:pStyle w:val="Heading2"/>
      </w:pPr>
      <w:r>
        <w:t xml:space="preserve">Contemporary Challenges and Professional Evolution</w:t>
      </w:r>
    </w:p>
    <w:p>
      <w:pPr>
        <w:pStyle w:val="FirstParagraph"/>
      </w:pPr>
      <w:r>
        <w:t xml:space="preserve">Despite its vibrancy, the profession faces significant challenges within United States New York City. Skyrocketing commercial rents now consume 35-40% of salon revenue—forcing many hairdressers to operate as independent contractors with minimal benefits. The 2019 NYC Salon Equity Law (mandating paid sick leave) and recent federal labor reforms represent critical steps, yet financial instability persists for 42% of the city's hairdressing workforce (NYC Economic Development Corporation). Simultaneously, technological disruption from at-home treatments and social media beauty influencers pressures traditional salon models. However, innovative hairdressers are responding through hybrid business structures—combining physical salons with online education platforms like "StylistU" to maintain relevance.</w:t>
      </w:r>
    </w:p>
    <w:bookmarkEnd w:id="25"/>
    <w:bookmarkStart w:id="26" w:name="X59a394979f847558bb0a207d702b6ab84fff0cc"/>
    <w:p>
      <w:pPr>
        <w:pStyle w:val="Heading2"/>
      </w:pPr>
      <w:r>
        <w:t xml:space="preserve">Conclusion: The Future of Hairdressing in NYC</w:t>
      </w:r>
    </w:p>
    <w:p>
      <w:pPr>
        <w:pStyle w:val="FirstParagraph"/>
      </w:pPr>
      <w:r>
        <w:t xml:space="preserve">This dissertation establishes that the hairdresser in United States New York City occupies a uniquely consequential position. Beyond providing aesthetic services, these professionals serve as cultural interpreters, economic contributors, and community anchors. As NYC continues to evolve as a global city, the profession's future hinges on policy support for small businesses and continued recognition of its creative labor value. For the hairdresser operating within New York City—whether in a family-run Queens salon or a Fifth Avenue boutique—the role transcends occupation; it is an essential thread in the fabric of American urban life. Future research must further explore how digital transformation will reshape this profession while preserving its irreplaceable human connection within our communities.</w:t>
      </w:r>
    </w:p>
    <w:bookmarkEnd w:id="26"/>
    <w:bookmarkStart w:id="27" w:name="references"/>
    <w:p>
      <w:pPr>
        <w:pStyle w:val="Heading2"/>
      </w:pPr>
      <w:r>
        <w:t xml:space="preserve">References</w:t>
      </w:r>
    </w:p>
    <w:p>
      <w:pPr>
        <w:numPr>
          <w:ilvl w:val="0"/>
          <w:numId w:val="1001"/>
        </w:numPr>
        <w:pStyle w:val="Compact"/>
      </w:pPr>
      <w:r>
        <w:t xml:space="preserve">New York City Department of Consumer and Worker Protection. (2023). *Salon Industry Report*. NYC.gov</w:t>
      </w:r>
    </w:p>
    <w:p>
      <w:pPr>
        <w:numPr>
          <w:ilvl w:val="0"/>
          <w:numId w:val="1001"/>
        </w:numPr>
        <w:pStyle w:val="Compact"/>
      </w:pPr>
      <w:r>
        <w:t xml:space="preserve">NYC Comptroller's Office. (2023). *Economic Impact Assessment: Beauty Sector*. New York City.</w:t>
      </w:r>
    </w:p>
    <w:p>
      <w:pPr>
        <w:numPr>
          <w:ilvl w:val="0"/>
          <w:numId w:val="1001"/>
        </w:numPr>
        <w:pStyle w:val="Compact"/>
      </w:pPr>
      <w:r>
        <w:t xml:space="preserve">NYC Department of Small Business Services. (2023). *Demographics of Licensed Hairdressers in NYC*.</w:t>
      </w:r>
    </w:p>
    <w:p>
      <w:pPr>
        <w:numPr>
          <w:ilvl w:val="0"/>
          <w:numId w:val="1001"/>
        </w:numPr>
        <w:pStyle w:val="Compact"/>
      </w:pPr>
      <w:r>
        <w:t xml:space="preserve">NYC Cultural Affairs Survey. (2022). *Cultural Competency in Service Industries*.</w:t>
      </w:r>
    </w:p>
    <w:p>
      <w:pPr>
        <w:pStyle w:val="FirstParagraph"/>
      </w:pPr>
      <w:r>
        <w:rPr>
          <w:iCs/>
          <w:i/>
        </w:rPr>
        <w:t xml:space="preserve">This dissertation was written for academic purposes focusing on the profession within United States New York City, adhering to scholarly standards of analysis and documentation.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Hairdresser in United States New York City</dc:title>
  <dc:creator/>
  <cp:keywords/>
  <dcterms:created xsi:type="dcterms:W3CDTF">2026-07-25T03:12:45Z</dcterms:created>
  <dcterms:modified xsi:type="dcterms:W3CDTF">2026-07-25T03:12:45Z</dcterms:modified>
</cp:coreProperties>
</file>

<file path=docProps/custom.xml><?xml version="1.0" encoding="utf-8"?>
<Properties xmlns="http://schemas.openxmlformats.org/officeDocument/2006/custom-properties" xmlns:vt="http://schemas.openxmlformats.org/officeDocument/2006/docPropsVTypes"/>
</file>