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bookmarkStart w:id="26" w:name="X90d58530707a8267009ecdcb1dc54ad86f93e62"/>
    <w:p>
      <w:pPr>
        <w:pStyle w:val="Heading1"/>
      </w:pPr>
      <w:r>
        <w:t xml:space="preserve">Dissertation: The Strategic Imperative of the Human Resources Manager in Contemporary Algeria Algiers</w:t>
      </w:r>
    </w:p>
    <w:p>
      <w:pPr>
        <w:pStyle w:val="FirstParagraph"/>
      </w:pPr>
      <w:r>
        <w:rPr>
          <w:bCs/>
          <w:b/>
        </w:rPr>
        <w:t xml:space="preserve">Abstract:</w:t>
      </w:r>
      <w:r>
        <w:t xml:space="preserve"> </w:t>
      </w:r>
      <w:r>
        <w:t xml:space="preserve">This dissertation examines the critical role and evolving responsibilities of the Human Resources Manager within the dynamic socio-economic landscape of Algeria, with specific focus on Algiers as the nation's political, economic, and administrative heart. Moving beyond traditional administrative functions, this study argues that the modern Human Resources Manager in Algeria Algiers is pivotal to national development goals, navigating unique legal frameworks, cultural nuances, and a transitioning economy. The analysis underscores how effective HR leadership directly impacts organizational performance and Algeria's broader socio-economic aspirations.</w:t>
      </w:r>
    </w:p>
    <w:bookmarkStart w:id="20" w:name="X6230e515300350b7700ec90c3dca1515b8b8bd0"/>
    <w:p>
      <w:pPr>
        <w:pStyle w:val="Heading2"/>
      </w:pPr>
      <w:r>
        <w:t xml:space="preserve">1. Introduction: Contextualizing the Human Resources Manager in Algeria Algiers</w:t>
      </w:r>
    </w:p>
    <w:p>
      <w:pPr>
        <w:pStyle w:val="FirstParagraph"/>
      </w:pPr>
      <w:r>
        <w:t xml:space="preserve">The position of the Human Resources Manager (HRM) has undergone a profound transformation in Algeria, particularly within the bustling metropolis of Algiers. As the capital and primary hub for government institutions, multinational corporations, and burgeoning local enterprises, Algiers presents a microcosm of Algeria's broader challenges and opportunities. This dissertation asserts that the HRM is no longer merely an administrative functionary but a strategic partner essential for navigating Algeria's path towards economic diversification beyond hydrocarbons. The Algerian context—shaped by its specific Labor Code (Law 15-06), cultural values emphasizing collective harmony, and the imperative for national development—demands a uniquely adapted HRM role. Understanding this evolution is crucial for any organization seeking sustainability and growth within Algeria Algiers.</w:t>
      </w:r>
    </w:p>
    <w:bookmarkEnd w:id="20"/>
    <w:bookmarkStart w:id="21" w:name="X68de05d80c51ae0e804f571db801d64901b34a2"/>
    <w:p>
      <w:pPr>
        <w:pStyle w:val="Heading2"/>
      </w:pPr>
      <w:r>
        <w:t xml:space="preserve">2. Legal and Regulatory Framework: The HRM's Guiding Compass</w:t>
      </w:r>
    </w:p>
    <w:p>
      <w:pPr>
        <w:pStyle w:val="FirstParagraph"/>
      </w:pPr>
      <w:r>
        <w:t xml:space="preserve">The Algerian Labor Code (Law 15-06) provides the foundational legal structure governing employment relations. For the Human Resources Manager operating in Algiers, mastery of this complex framework is non-negotiable. Key areas demanding strategic attention include:</w:t>
      </w:r>
    </w:p>
    <w:p>
      <w:pPr>
        <w:numPr>
          <w:ilvl w:val="0"/>
          <w:numId w:val="1001"/>
        </w:numPr>
        <w:pStyle w:val="Compact"/>
      </w:pPr>
      <w:r>
        <w:rPr>
          <w:bCs/>
          <w:b/>
        </w:rPr>
        <w:t xml:space="preserve">Compliance &amp; Risk Mitigation:</w:t>
      </w:r>
      <w:r>
        <w:t xml:space="preserve"> </w:t>
      </w:r>
      <w:r>
        <w:t xml:space="preserve">Navigating strict regulations on contracts (including specific clauses for public sector vs. private), working hours, leave entitlements (especially Ramadan observance), and social security contributions requires meticulous HRM oversight to avoid costly legal disputes.</w:t>
      </w:r>
    </w:p>
    <w:p>
      <w:pPr>
        <w:numPr>
          <w:ilvl w:val="0"/>
          <w:numId w:val="1001"/>
        </w:numPr>
        <w:pStyle w:val="Compact"/>
      </w:pPr>
      <w:r>
        <w:rPr>
          <w:bCs/>
          <w:b/>
        </w:rPr>
        <w:t xml:space="preserve">Gender Equality &amp; Social Policy:</w:t>
      </w:r>
      <w:r>
        <w:t xml:space="preserve"> </w:t>
      </w:r>
      <w:r>
        <w:t xml:space="preserve">Algerian law mandates equal opportunities. The HRM in Algiers must actively implement policies supporting female workforce participation—a critical factor for national development goals—while respecting cultural sensitivities prevalent across the capital's diverse workplaces.</w:t>
      </w:r>
    </w:p>
    <w:p>
      <w:pPr>
        <w:numPr>
          <w:ilvl w:val="0"/>
          <w:numId w:val="1001"/>
        </w:numPr>
        <w:pStyle w:val="Compact"/>
      </w:pPr>
      <w:r>
        <w:rPr>
          <w:bCs/>
          <w:b/>
        </w:rPr>
        <w:t xml:space="preserve">Union Relations:</w:t>
      </w:r>
      <w:r>
        <w:t xml:space="preserve"> </w:t>
      </w:r>
      <w:r>
        <w:t xml:space="preserve">Strong union presence, particularly in state-owned enterprises (SOEs) and key sectors like energy and transport in Algiers, necessitates an HRM skilled in collaborative dialogue and conflict resolution within Algeria's specific industrial relations context.</w:t>
      </w:r>
    </w:p>
    <w:bookmarkEnd w:id="21"/>
    <w:bookmarkStart w:id="22" w:name="X6cc91d53c8212240f0a1559b56098d42cc263cb"/>
    <w:p>
      <w:pPr>
        <w:pStyle w:val="Heading2"/>
      </w:pPr>
      <w:r>
        <w:t xml:space="preserve">3. Strategic Challenges Facing the Human Resources Manager in Algiers</w:t>
      </w:r>
    </w:p>
    <w:p>
      <w:pPr>
        <w:pStyle w:val="FirstParagraph"/>
      </w:pPr>
      <w:r>
        <w:t xml:space="preserve">The HRM position in Algeria Algiers confronts a unique set of interconnected challenges:</w:t>
      </w:r>
    </w:p>
    <w:p>
      <w:pPr>
        <w:numPr>
          <w:ilvl w:val="0"/>
          <w:numId w:val="1002"/>
        </w:numPr>
        <w:pStyle w:val="Compact"/>
      </w:pPr>
      <w:r>
        <w:rPr>
          <w:bCs/>
          <w:b/>
        </w:rPr>
        <w:t xml:space="preserve">Skills Gap &amp; Youth Unemployment:</w:t>
      </w:r>
      <w:r>
        <w:t xml:space="preserve"> </w:t>
      </w:r>
      <w:r>
        <w:t xml:space="preserve">Despite a large, young population, significant skills mismatches persist. The HRM must collaborate closely with educational institutions and government bodies (e.g., the National Employment Strategy) to develop targeted recruitment, training (especially digital skills), and retention strategies to address Algeria's critical human capital needs within the Algiers economic ecosystem.</w:t>
      </w:r>
    </w:p>
    <w:p>
      <w:pPr>
        <w:numPr>
          <w:ilvl w:val="0"/>
          <w:numId w:val="1002"/>
        </w:numPr>
        <w:pStyle w:val="Compact"/>
      </w:pPr>
      <w:r>
        <w:rPr>
          <w:bCs/>
          <w:b/>
        </w:rPr>
        <w:t xml:space="preserve">Cultural Integration &amp; Change Management:</w:t>
      </w:r>
      <w:r>
        <w:t xml:space="preserve"> </w:t>
      </w:r>
      <w:r>
        <w:t xml:space="preserve">Algiers hosts diverse nationalities within multinational firms. The HRM must foster an inclusive culture while respecting Algerian values and traditions, navigating generational shifts in workplace expectations among the local workforce.</w:t>
      </w:r>
    </w:p>
    <w:p>
      <w:pPr>
        <w:numPr>
          <w:ilvl w:val="0"/>
          <w:numId w:val="1002"/>
        </w:numPr>
        <w:pStyle w:val="Compact"/>
      </w:pPr>
      <w:r>
        <w:rPr>
          <w:bCs/>
          <w:b/>
        </w:rPr>
        <w:t xml:space="preserve">Bureaucracy &amp; Digital Transformation:</w:t>
      </w:r>
      <w:r>
        <w:t xml:space="preserve"> </w:t>
      </w:r>
      <w:r>
        <w:t xml:space="preserve">While Algeria is advancing its digital infrastructure (e.g., "Algeria Numérique 2030"), legacy bureaucratic processes persist. The HRM must champion efficient, technology-driven HRIS solutions to improve service delivery and data management in Algiers' competitive business environment, overcoming resistance to change.</w:t>
      </w:r>
    </w:p>
    <w:p>
      <w:pPr>
        <w:numPr>
          <w:ilvl w:val="0"/>
          <w:numId w:val="1002"/>
        </w:numPr>
        <w:pStyle w:val="Compact"/>
      </w:pPr>
      <w:r>
        <w:rPr>
          <w:bCs/>
          <w:b/>
        </w:rPr>
        <w:t xml:space="preserve">Private Sector Growth &amp; Public Sector Reform:</w:t>
      </w:r>
      <w:r>
        <w:t xml:space="preserve"> </w:t>
      </w:r>
      <w:r>
        <w:t xml:space="preserve">As Algeria seeks to boost private sector contribution (a key goal of the "Algeria 2030" vision), HRMs in growing local firms and reforming state-owned enterprises (like SNTR or Sonelgaz) face distinct demands: attracting talent from the public sector, building agile corporate cultures, and managing restructuring sensitively within Algiers' socio-economic fabric.</w:t>
      </w:r>
    </w:p>
    <w:bookmarkEnd w:id="22"/>
    <w:bookmarkStart w:id="23" w:name="X1be45d36026b54cf29b8b81d3c2b52f9450bd2f"/>
    <w:p>
      <w:pPr>
        <w:pStyle w:val="Heading2"/>
      </w:pPr>
      <w:r>
        <w:t xml:space="preserve">4. The Strategic Shift: From Administrative Taskmaster to Business Partner</w:t>
      </w:r>
    </w:p>
    <w:p>
      <w:pPr>
        <w:pStyle w:val="FirstParagraph"/>
      </w:pPr>
      <w:r>
        <w:t xml:space="preserve">The most significant evolution for the Human Resources Manager in Algeria Algiers is the shift towards strategic partnership. This requires moving beyond payroll and compliance to:</w:t>
      </w:r>
    </w:p>
    <w:p>
      <w:pPr>
        <w:numPr>
          <w:ilvl w:val="0"/>
          <w:numId w:val="1003"/>
        </w:numPr>
        <w:pStyle w:val="Compact"/>
      </w:pPr>
      <w:r>
        <w:rPr>
          <w:bCs/>
          <w:b/>
        </w:rPr>
        <w:t xml:space="preserve">Aligning HR Strategy with National Goals:</w:t>
      </w:r>
      <w:r>
        <w:t xml:space="preserve"> </w:t>
      </w:r>
      <w:r>
        <w:t xml:space="preserve">The HRM must understand and integrate Algeria's socio-economic development plans into talent strategy, ensuring workforce capabilities directly support national priorities like industrialization or digital transformation, particularly within Algiers as the innovation catalyst.</w:t>
      </w:r>
    </w:p>
    <w:p>
      <w:pPr>
        <w:numPr>
          <w:ilvl w:val="0"/>
          <w:numId w:val="1003"/>
        </w:numPr>
        <w:pStyle w:val="Compact"/>
      </w:pPr>
      <w:r>
        <w:rPr>
          <w:bCs/>
          <w:b/>
        </w:rPr>
        <w:t xml:space="preserve">Data-Driven Decision Making:</w:t>
      </w:r>
      <w:r>
        <w:t xml:space="preserve"> </w:t>
      </w:r>
      <w:r>
        <w:t xml:space="preserve">Leveraging HR analytics to forecast talent needs, assess training ROI, and measure engagement becomes vital for evidence-based leadership in Algiers' data-emerging market.</w:t>
      </w:r>
    </w:p>
    <w:p>
      <w:pPr>
        <w:numPr>
          <w:ilvl w:val="0"/>
          <w:numId w:val="1003"/>
        </w:numPr>
        <w:pStyle w:val="Compact"/>
      </w:pPr>
      <w:r>
        <w:rPr>
          <w:bCs/>
          <w:b/>
        </w:rPr>
        <w:t xml:space="preserve">Employee Experience &amp; Retention Focus:</w:t>
      </w:r>
      <w:r>
        <w:t xml:space="preserve"> </w:t>
      </w:r>
      <w:r>
        <w:t xml:space="preserve">With increasing competition for skilled professionals (especially in tech and finance), the HRM's role in designing compelling employee value propositions—considering local aspirations and work-life balance expectations within Algiers—is paramount for retaining talent critical to Algeria's future.</w:t>
      </w:r>
    </w:p>
    <w:bookmarkEnd w:id="23"/>
    <w:bookmarkStart w:id="24" w:name="X2ec0170eeea141156ebc7f7b24f923e2a6be0c1"/>
    <w:p>
      <w:pPr>
        <w:pStyle w:val="Heading2"/>
      </w:pPr>
      <w:r>
        <w:t xml:space="preserve">5. Conclusion: The Indispensable Human Resources Manager for Algeria's Future</w:t>
      </w:r>
    </w:p>
    <w:p>
      <w:pPr>
        <w:pStyle w:val="FirstParagraph"/>
      </w:pPr>
      <w:r>
        <w:t xml:space="preserve">This dissertation conclusively demonstrates that the role of the Human Resources Manager in Algeria Algiers is not merely operational but fundamentally strategic to the nation's development trajectory. The challenges presented by Algeria's unique legal environment, demographic pressures, and economic transition demand HR professionals who are legally astute, culturally intelligent, technologically adept, and strategically minded. In Algiers—the epicenter of Algerian administration and enterprise—effective Human Resources Managers are the architects of a skilled, motivated workforce capable of driving innovation beyond the traditional hydrocarbon economy. Investing in developing world-class HRM capabilities within Algeria Algiers is not just beneficial for organizations; it is an essential investment in Algeria's long-term prosperity and global competitiveness. The future success of Algerian businesses and institutions hinges on recognizing and empowering the Human Resources Manager as a key strategic leader within the national context.</w:t>
      </w:r>
    </w:p>
    <w:bookmarkEnd w:id="24"/>
    <w:bookmarkStart w:id="25" w:name="X735bb50e46d2465b612d3ba5fc9bfcf3204df0d"/>
    <w:p>
      <w:pPr>
        <w:pStyle w:val="Heading2"/>
      </w:pPr>
      <w:r>
        <w:t xml:space="preserve">References (Illustrative - Adapted for Algerian Context)</w:t>
      </w:r>
    </w:p>
    <w:p>
      <w:pPr>
        <w:numPr>
          <w:ilvl w:val="0"/>
          <w:numId w:val="1004"/>
        </w:numPr>
        <w:pStyle w:val="Compact"/>
      </w:pPr>
      <w:r>
        <w:t xml:space="preserve">Algerian Government. (2016). *Labor Code of Algeria* (Law 15-06). Ministry of Labor and Social Solidarity.</w:t>
      </w:r>
    </w:p>
    <w:p>
      <w:pPr>
        <w:numPr>
          <w:ilvl w:val="0"/>
          <w:numId w:val="1004"/>
        </w:numPr>
        <w:pStyle w:val="Compact"/>
      </w:pPr>
      <w:r>
        <w:t xml:space="preserve">Ministry of Employment and Vocational Training. (2023). *National Employment Strategy 2030*. Algiers.</w:t>
      </w:r>
    </w:p>
    <w:p>
      <w:pPr>
        <w:numPr>
          <w:ilvl w:val="0"/>
          <w:numId w:val="1004"/>
        </w:numPr>
        <w:pStyle w:val="Compact"/>
      </w:pPr>
      <w:r>
        <w:t xml:space="preserve">World Bank. (2022). *Algeria Economic Monitor: Navigating the Energy Transition*. Washington, DC.</w:t>
      </w:r>
    </w:p>
    <w:p>
      <w:pPr>
        <w:numPr>
          <w:ilvl w:val="0"/>
          <w:numId w:val="1004"/>
        </w:numPr>
        <w:pStyle w:val="Compact"/>
      </w:pPr>
      <w:r>
        <w:t xml:space="preserve">Cherif, M. &amp; Bensalah, S. (2021). *Human Resource Management in Algerian Public Enterprises: Challenges and Opportunities*. Journal of African Business, 22(4), 587-605.</w:t>
      </w:r>
    </w:p>
    <w:p>
      <w:pPr>
        <w:numPr>
          <w:ilvl w:val="0"/>
          <w:numId w:val="1004"/>
        </w:numPr>
        <w:pStyle w:val="Compact"/>
      </w:pPr>
      <w:r>
        <w:t xml:space="preserve">Algeria National Statistics Office (ANEP). (Annual). *Labour Force Survey*.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Algeria Algiers</dc:title>
  <dc:creator/>
  <dc:language>en</dc:language>
  <cp:keywords/>
  <dcterms:created xsi:type="dcterms:W3CDTF">2026-07-13T21:02:45Z</dcterms:created>
  <dcterms:modified xsi:type="dcterms:W3CDTF">2026-07-13T21:02:45Z</dcterms:modified>
</cp:coreProperties>
</file>

<file path=docProps/custom.xml><?xml version="1.0" encoding="utf-8"?>
<Properties xmlns="http://schemas.openxmlformats.org/officeDocument/2006/custom-properties" xmlns:vt="http://schemas.openxmlformats.org/officeDocument/2006/docPropsVTypes"/>
</file>