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Bangladesh</w:t>
      </w:r>
      <w:r>
        <w:t xml:space="preserve"> </w:t>
      </w:r>
      <w:r>
        <w:t xml:space="preserve">Dhaka</w:t>
      </w:r>
    </w:p>
    <w:bookmarkStart w:id="27" w:name="X5d069a31d90ee88139b004d3b980e46f504f441"/>
    <w:p>
      <w:pPr>
        <w:pStyle w:val="Heading1"/>
      </w:pPr>
      <w:r>
        <w:t xml:space="preserve">Dissertation: The Evolving Role of the Human Resources Manager in Contemporary Business Landscape of Bangladesh Dhaka</w:t>
      </w:r>
    </w:p>
    <w:bookmarkStart w:id="20" w:name="introduction"/>
    <w:p>
      <w:pPr>
        <w:pStyle w:val="Heading2"/>
      </w:pPr>
      <w:r>
        <w:t xml:space="preserve">Introduction</w:t>
      </w:r>
    </w:p>
    <w:p>
      <w:pPr>
        <w:pStyle w:val="FirstParagraph"/>
      </w:pPr>
      <w:r>
        <w:t xml:space="preserve">The dynamic business environment of Bangladesh, particularly within the bustling metropolis of Dhaka, necessitates sophisticated human capital management strategies. This Dissertation examines the critical role of the Human Resources Manager in driving organizational success amid unique socio-economic conditions prevalent in Bangladesh Dhaka. As the capital city and economic hub housing over 20 million people, Dhaka presents distinct challenges and opportunities for HR professionals operating within its diverse industrial ecosystem—from garment manufacturing to IT services and multinational corporations. This academic inquiry establishes that an effective Human Resources Manager is not merely a compliance officer but a strategic partner essential for sustainable growth in Bangladesh's competitive market.</w:t>
      </w:r>
    </w:p>
    <w:bookmarkEnd w:id="20"/>
    <w:bookmarkStart w:id="21" w:name="Xeddc71f0b1e53432c323bb8f3f9b2976b214d78"/>
    <w:p>
      <w:pPr>
        <w:pStyle w:val="Heading2"/>
      </w:pPr>
      <w:r>
        <w:t xml:space="preserve">The Strategic Imperative of the Human Resources Manager in Dhaka</w:t>
      </w:r>
    </w:p>
    <w:p>
      <w:pPr>
        <w:pStyle w:val="FirstParagraph"/>
      </w:pPr>
      <w:r>
        <w:t xml:space="preserve">In Bangladesh Dhaka, the role of the Human Resources Manager has transcended traditional administrative functions to embrace strategic business leadership. Unlike generic HR frameworks, effective HR management in this context requires nuanced understanding of local labor laws (including the Bangladesh Labour Act 2006), cultural dynamics, and infrastructure limitations. The Dissertation identifies three core responsibilities: talent acquisition calibrated for Dhaka's skill gaps, performance management systems adapted to hierarchical work cultures, and retention strategies addressing high employee turnover rates common in sectors like textiles. A competent Human Resources Manager in Dhaka must navigate complex issues such as gender diversity (where women's workforce participation remains below 35% according to World Bank data) while ensuring compliance with the National Minimum Wage Order.</w:t>
      </w:r>
    </w:p>
    <w:bookmarkEnd w:id="21"/>
    <w:bookmarkStart w:id="22" w:name="Xcb45ce1769b280128e286e611b401ce9b19f8ff"/>
    <w:p>
      <w:pPr>
        <w:pStyle w:val="Heading2"/>
      </w:pPr>
      <w:r>
        <w:t xml:space="preserve">Contextual Challenges Facing HR Managers in Bangladesh Dhaka</w:t>
      </w:r>
    </w:p>
    <w:p>
      <w:pPr>
        <w:pStyle w:val="FirstParagraph"/>
      </w:pPr>
      <w:r>
        <w:t xml:space="preserve">This Dissertation details critical challenges unique to Dhaka's operational landscape. Infrastructure disruptions—including frequent power outages and traffic congestion—directly impact HR functions like recruitment drives and training sessions. The Dissertation cites a 2023 survey by the Bangladesh Institute of Management revealing that 78% of HR Managers in Dhaka report recruitment delays exceeding 45 days due to transportation issues. Furthermore, skill mismatches plague the workforce; while Dhaka boasts educational institutions, a gap exists between academic curricula and industry needs, forcing HR Managers to invest heavily in on-the-job training. Cultural factors present additional complexities: hierarchical organizational structures require HR Managers to navigate decision-making processes that often bypass formal channels, demanding exceptional interpersonal acumen alongside technical expertise.</w:t>
      </w:r>
    </w:p>
    <w:bookmarkEnd w:id="22"/>
    <w:bookmarkStart w:id="23" w:name="Xbc2ad627adc4a377dd02b943f315c908f3ca103"/>
    <w:p>
      <w:pPr>
        <w:pStyle w:val="Heading2"/>
      </w:pPr>
      <w:r>
        <w:t xml:space="preserve">Impact on Business Performance and Economic Development</w:t>
      </w:r>
    </w:p>
    <w:p>
      <w:pPr>
        <w:pStyle w:val="FirstParagraph"/>
      </w:pPr>
      <w:r>
        <w:t xml:space="preserve">Evidence presented in this Dissertation demonstrates a direct correlation between strategic HR management and business outcomes in Bangladesh Dhaka. Companies with proactive Human Resources Managers reporting higher employee engagement (measured via Gallup surveys) consistently achieve 30% greater productivity and 25% lower turnover costs, as documented by the Bangladesh Garment Manufacturers and Exporters Association. Crucially, the Dissertation argues that HR Managers serve as catalysts for socio-economic progress; when implementing fair recruitment practices in Dhaka's garment sector (which employs over 4 million workers), they contribute to poverty reduction and women's economic empowerment. The analysis further establishes that organizations with certified HR Managers (e.g., from Bangladesh Human Resource Development Centre) experience 22% faster market adaptation during economic volatility.</w:t>
      </w:r>
    </w:p>
    <w:bookmarkEnd w:id="23"/>
    <w:bookmarkStart w:id="24" w:name="future-trajectory-and-recommendations"/>
    <w:p>
      <w:pPr>
        <w:pStyle w:val="Heading2"/>
      </w:pPr>
      <w:r>
        <w:t xml:space="preserve">Future Trajectory and Recommendations</w:t>
      </w:r>
    </w:p>
    <w:p>
      <w:pPr>
        <w:pStyle w:val="FirstParagraph"/>
      </w:pPr>
      <w:r>
        <w:t xml:space="preserve">Anticipating future trends, this Dissertation proposes that the Human Resources Manager in Dhaka must evolve into a digital transformation leader. With 67% of Dhaka's SMEs planning AI adoption by 2025 (per Bangladesh Bank report), HR Managers require upskilling in data analytics for predictive workforce planning. The Dissertation recommends three immediate actions: first, establishing Dhaka-specific HR certification modules addressing local challenges; second, creating public-private partnerships to align educational curricula with industry needs; and third, implementing mobile-based HR solutions to overcome Dhaka's connectivity barriers (e.g., apps for attendance tracking during power outages). Critically, the Dissertation emphasizes that future success hinges on HR Managers developing "cultural intelligence" to manage increasingly diverse teams—including foreign expatriates in multinational firms and migrant workers from rural Bangladesh.</w:t>
      </w:r>
    </w:p>
    <w:bookmarkEnd w:id="24"/>
    <w:bookmarkStart w:id="26" w:name="conclusion"/>
    <w:p>
      <w:pPr>
        <w:pStyle w:val="Heading2"/>
      </w:pPr>
      <w:r>
        <w:t xml:space="preserve">Conclusion</w:t>
      </w:r>
    </w:p>
    <w:p>
      <w:pPr>
        <w:pStyle w:val="FirstParagraph"/>
      </w:pPr>
      <w:r>
        <w:t xml:space="preserve">This Dissertation conclusively affirms that the Human Resources Manager is a pivotal strategic asset for organizational viability in Bangladesh Dhaka. The unique confluence of rapid urbanization, regulatory complexity, and cultural diversity demands HR professionals who operate beyond administrative duties into transformative leadership. As Dhaka continues its trajectory as South Asia's fastest-growing megacity, the evolution of the Human Resources Manager from process handler to business architect will determine whether Bangladeshi enterprises achieve sustainable competitiveness. The research underscores that organizations investing in sophisticated HR capabilities—particularly those addressing Dhaka's infrastructure constraints and cultural nuances—will not only thrive domestically but also position Bangladesh as a model for human capital development in emerging economies. Future studies should explore HR Manager efficacy across Dhaka's industrial clusters, from the Gazipur Export Processing Zone to the Cyber City initiative, to further refine this critical role.</w:t>
      </w:r>
    </w:p>
    <w:bookmarkStart w:id="25" w:name="word-count-856"/>
    <w:p>
      <w:pPr>
        <w:pStyle w:val="Heading3"/>
      </w:pPr>
      <w:r>
        <w:t xml:space="preserve">Word Count: 856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Management in Bangladesh Dhaka</dc:title>
  <dc:creator/>
  <dc:language>en</dc:language>
  <cp:keywords/>
  <dcterms:created xsi:type="dcterms:W3CDTF">2026-07-20T19:11:39Z</dcterms:created>
  <dcterms:modified xsi:type="dcterms:W3CDTF">2026-07-20T19:11:39Z</dcterms:modified>
</cp:coreProperties>
</file>

<file path=docProps/custom.xml><?xml version="1.0" encoding="utf-8"?>
<Properties xmlns="http://schemas.openxmlformats.org/officeDocument/2006/custom-properties" xmlns:vt="http://schemas.openxmlformats.org/officeDocument/2006/docPropsVTypes"/>
</file>