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bookmarkStart w:id="25" w:name="X2483b82e07b1fba26bd6c2004dc1ef81163d42c"/>
    <w:p>
      <w:pPr>
        <w:pStyle w:val="Heading1"/>
      </w:pPr>
      <w:r>
        <w:t xml:space="preserve">The Critical Role of the Human Resources Manager within Canada Montreal's Dynamic Workforce Landscape</w:t>
      </w:r>
    </w:p>
    <w:p>
      <w:pPr>
        <w:pStyle w:val="FirstParagraph"/>
      </w:pPr>
      <w:r>
        <w:t xml:space="preserve">This scholarly Dissertation examines the multifaceted responsibilities, strategic significance, and unique challenges facing the modern Human Resources Manager operating within the specific socio-economic and regulatory environment of Canada Montreal. As a vital hub for innovation, cultural diversity, and economic activity in North America, Montreal presents a distinctive context where effective Human Resources Management is not merely an operational function but a cornerstone of organizational success and regional competitiveness.</w:t>
      </w:r>
    </w:p>
    <w:bookmarkStart w:id="20" w:name="Xbc24fe854da3acc0e57f9b51976487e0c9a1319"/>
    <w:p>
      <w:pPr>
        <w:pStyle w:val="Heading2"/>
      </w:pPr>
      <w:r>
        <w:t xml:space="preserve">The Strategic Imperative of the Human Resources Manager in Montreal</w:t>
      </w:r>
    </w:p>
    <w:p>
      <w:pPr>
        <w:pStyle w:val="FirstParagraph"/>
      </w:pPr>
      <w:r>
        <w:t xml:space="preserve">In Canada Montreal, the role of the Human Resources Manager has transcended traditional administrative duties to become a strategic business partner. Within this vibrant city, characterized by its unique bilingual (French/English) identity and rich multicultural fabric, the Human Resources Manager is pivotal in navigating complex labor dynamics. They are instrumental in translating Quebec's specific employment legislation – notably the</w:t>
      </w:r>
      <w:r>
        <w:t xml:space="preserve"> </w:t>
      </w:r>
      <w:r>
        <w:rPr>
          <w:iCs/>
          <w:i/>
        </w:rPr>
        <w:t xml:space="preserve">Act Respecting Labour Standards</w:t>
      </w:r>
      <w:r>
        <w:t xml:space="preserve"> </w:t>
      </w:r>
      <w:r>
        <w:t xml:space="preserve">(ALS),</w:t>
      </w:r>
      <w:r>
        <w:t xml:space="preserve"> </w:t>
      </w:r>
      <w:r>
        <w:rPr>
          <w:iCs/>
          <w:i/>
        </w:rPr>
        <w:t xml:space="preserve">Charter of Human Rights and Freedoms</w:t>
      </w:r>
      <w:r>
        <w:t xml:space="preserve">, and provincial regulations governing collective bargaining – into actionable workplace policies. This requires deep local knowledge that a generic HR approach cannot provide, making the Montreal-based Human Resources Manager indispensable for compliance and ethical governance.</w:t>
      </w:r>
    </w:p>
    <w:bookmarkEnd w:id="20"/>
    <w:bookmarkStart w:id="21" w:name="X4f7e65d2d2d1fb48b268ffe2c2005cae8601a67"/>
    <w:p>
      <w:pPr>
        <w:pStyle w:val="Heading2"/>
      </w:pPr>
      <w:r>
        <w:t xml:space="preserve">Navigating Montreal's Unique Workforce Dynamics</w:t>
      </w:r>
    </w:p>
    <w:p>
      <w:pPr>
        <w:pStyle w:val="FirstParagraph"/>
      </w:pPr>
      <w:r>
        <w:t xml:space="preserve">Montreal’s labor market is defined by its exceptional diversity, with over 190 languages spoken and significant immigrant populations. The Human Resources Manager in Canada Montreal must excel in inclusive recruitment, onboarding, and retention strategies that respect cultural nuances while fostering a cohesive work environment. This involves understanding the specific expectations of Quebecois employees regarding workplace rights (such as paid leave entitlements under ALS), the importance of French language proficiency for internal communication and client relations across many sectors, and effectively managing teams where bilingualism is often a requirement. The Human Resources Manager must actively combat unconscious bias within hiring processes to ensure fair access to opportunities, directly contributing to Montreal's reputation as an inclusive destination for global talent.</w:t>
      </w:r>
    </w:p>
    <w:p>
      <w:pPr>
        <w:pStyle w:val="BodyText"/>
      </w:pPr>
      <w:r>
        <w:t xml:space="preserve">Furthermore, the high cost of living in Montreal necessitates that the Human Resources Manager designs competitive compensation and benefits packages that align with local market rates while considering Quebec’s unique tax structure and social security systems (like QPP). They must also be adept at navigating the complexities of unionized environments prevalent in key Montreal industries such as public administration, healthcare, education, and manufacturing. This demands strong negotiation skills, deep knowledge of sector-specific collective agreements under Quebec law, and the ability to foster positive labor-management relations – all critical competencies for any Human Resources Manager operating effectively within Canada Montreal.</w:t>
      </w:r>
    </w:p>
    <w:bookmarkEnd w:id="21"/>
    <w:bookmarkStart w:id="22" w:name="Xeda6cc6ec8408028846708d4adc7188d06750af"/>
    <w:p>
      <w:pPr>
        <w:pStyle w:val="Heading2"/>
      </w:pPr>
      <w:r>
        <w:t xml:space="preserve">Challenges Facing the Human Resources Manager in Montreal</w:t>
      </w:r>
    </w:p>
    <w:p>
      <w:pPr>
        <w:pStyle w:val="FirstParagraph"/>
      </w:pPr>
      <w:r>
        <w:t xml:space="preserve">The Canadian HR landscape in Montreal is marked by persistent talent shortages across technology, healthcare, and skilled trades. The Human Resources Manager must therefore innovate relentlessly, developing robust employer branding strategies that resonate with both local graduates and international candidates seeking opportunities in Canada's most francophone-majority metropolitan center. This includes leveraging partnerships with Montreal’s extensive network of universities (McGill, Université de Montréal) and CEGEPs, while also navigating federal immigration pathways like Express Entry to attract global talent – a task requiring close coordination between the Human Resources Manager and legal compliance teams.</w:t>
      </w:r>
    </w:p>
    <w:p>
      <w:pPr>
        <w:pStyle w:val="BodyText"/>
      </w:pPr>
      <w:r>
        <w:t xml:space="preserve">Another significant challenge is maintaining a healthy organizational culture amidst rapid change. Montreal businesses face pressures from digital transformation, evolving workplace expectations (including hybrid work models), and heightened focus on mental health and well-being. The Human Resources Manager must champion initiatives that support employee resilience, such as flexible scheduling options respecting Quebec’s vacation laws (typically 3 weeks after 1 year of service), robust EAP programs tailored to the community's needs, and inclusive leadership training. Their ability to foster psychological safety is crucial for retaining talent in a competitive market like Montreal.</w:t>
      </w:r>
    </w:p>
    <w:bookmarkEnd w:id="22"/>
    <w:bookmarkStart w:id="23" w:name="future-trajectory-and-strategic-value"/>
    <w:p>
      <w:pPr>
        <w:pStyle w:val="Heading2"/>
      </w:pPr>
      <w:r>
        <w:t xml:space="preserve">Future Trajectory and Strategic Value</w:t>
      </w:r>
    </w:p>
    <w:p>
      <w:pPr>
        <w:pStyle w:val="FirstParagraph"/>
      </w:pPr>
      <w:r>
        <w:t xml:space="preserve">Looking ahead, the role of the Human Resources Manager in Canada Montreal will continue to evolve with technology. AI-driven recruitment tools must be implemented ethically, ensuring they do not perpetuate bias in a context where fair representation is legally mandated under Quebec law. Data analytics will become even more critical for the Human Resources Manager to predict talent needs, assess engagement levels across diverse teams, and demonstrate the strategic ROI of HR initiatives to senior leadership.</w:t>
      </w:r>
    </w:p>
    <w:p>
      <w:pPr>
        <w:pStyle w:val="BodyText"/>
      </w:pPr>
      <w:r>
        <w:t xml:space="preserve">Moreover, as Montreal positions itself as a leader in green economy sectors (clean tech, sustainable manufacturing), the Human Resources Manager will play a key role in developing skills-based training programs and aligning workforce capabilities with these emerging industries. They must champion environmental responsibility within HR practices themselves – from paperless processes to supporting sustainable commuting options for employees.</w:t>
      </w:r>
    </w:p>
    <w:bookmarkEnd w:id="23"/>
    <w:bookmarkStart w:id="24" w:name="Xf3ab965b8f067ea1273e877ec58dc2cd801c9e3"/>
    <w:p>
      <w:pPr>
        <w:pStyle w:val="Heading2"/>
      </w:pPr>
      <w:r>
        <w:t xml:space="preserve">Conclusion: The Indispensable Human Resources Manager in Montreal</w:t>
      </w:r>
    </w:p>
    <w:p>
      <w:pPr>
        <w:pStyle w:val="FirstParagraph"/>
      </w:pPr>
      <w:r>
        <w:t xml:space="preserve">This Dissertation underscores that the Human Resources Manager in Canada Montreal is far more than a compliance officer or administrator; they are a strategic catalyst. Their expertise in navigating Quebec's specific legal framework, embracing and leveraging the city's profound cultural diversity, addressing localized talent challenges, and driving inclusive organizational culture is fundamental to business sustainability and growth within this unique Canadian context. As Montreal continues to attract global investment and talent while maintaining its distinct identity, the strategic acumen of the Human Resources Manager will remain central to unlocking the city’s full potential as a thriving economic engine in Canada. Organizations that recognize this pivotal role, invest in developing world-class HR leadership for Montreal's specific needs, will be best positioned to thrive amidst future challenges and opportunities.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Canada Montreal</dc:title>
  <dc:creator/>
  <dc:language>en</dc:language>
  <cp:keywords/>
  <dcterms:created xsi:type="dcterms:W3CDTF">2026-05-01T06:28:37Z</dcterms:created>
  <dcterms:modified xsi:type="dcterms:W3CDTF">2026-05-01T06:28:37Z</dcterms:modified>
</cp:coreProperties>
</file>

<file path=docProps/custom.xml><?xml version="1.0" encoding="utf-8"?>
<Properties xmlns="http://schemas.openxmlformats.org/officeDocument/2006/custom-properties" xmlns:vt="http://schemas.openxmlformats.org/officeDocument/2006/docPropsVTypes"/>
</file>