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bookmarkStart w:id="26" w:name="X056a1950da6c4137377ee3cc9eceafee7bd7f11"/>
    <w:p>
      <w:pPr>
        <w:pStyle w:val="Heading1"/>
      </w:pPr>
      <w:r>
        <w:t xml:space="preserve">The Strategic Imperative of the Human Resources Manager in Contemporary China Beijing Context</w:t>
      </w:r>
    </w:p>
    <w:bookmarkStart w:id="20" w:name="abstract"/>
    <w:p>
      <w:pPr>
        <w:pStyle w:val="Heading2"/>
      </w:pPr>
      <w:r>
        <w:t xml:space="preserve">Abstract</w:t>
      </w:r>
    </w:p>
    <w:p>
      <w:pPr>
        <w:pStyle w:val="FirstParagraph"/>
      </w:pPr>
      <w:r>
        <w:t xml:space="preserve">This Dissertation examines the critical and multifaceted role of the Human Resources Manager within the unique socio-economic landscape of Beijing, China. As a global hub for innovation, policy-making, and multinational corporate headquarters, Beijing presents unparalleled challenges and opportunities for Human Resources Management. This research argues that the modern</w:t>
      </w:r>
      <w:r>
        <w:t xml:space="preserve"> </w:t>
      </w:r>
      <w:r>
        <w:rPr>
          <w:bCs/>
          <w:b/>
        </w:rPr>
        <w:t xml:space="preserve">Human Resources Manager</w:t>
      </w:r>
      <w:r>
        <w:t xml:space="preserve"> </w:t>
      </w:r>
      <w:r>
        <w:t xml:space="preserve">in</w:t>
      </w:r>
      <w:r>
        <w:t xml:space="preserve"> </w:t>
      </w:r>
      <w:r>
        <w:rPr>
          <w:bCs/>
          <w:b/>
        </w:rPr>
        <w:t xml:space="preserve">China</w:t>
      </w:r>
      <w:r>
        <w:t xml:space="preserve">'s capital must transcend traditional administrative functions to become a strategic business partner deeply embedded in local culture, regulatory frameworks, and the city's dynamic economic trajectory. The analysis underscores how effective HR leadership directly influences talent acquisition, retention, organizational resilience, and competitive advantage for businesses operating within Beijing's highly competitive environment.</w:t>
      </w:r>
    </w:p>
    <w:bookmarkEnd w:id="20"/>
    <w:bookmarkStart w:id="21" w:name="introduction-the-beijing-nexus"/>
    <w:p>
      <w:pPr>
        <w:pStyle w:val="Heading2"/>
      </w:pPr>
      <w:r>
        <w:t xml:space="preserve">Introduction: The Beijing Nexus</w:t>
      </w:r>
    </w:p>
    <w:p>
      <w:pPr>
        <w:pStyle w:val="FirstParagraph"/>
      </w:pPr>
      <w:r>
        <w:t xml:space="preserve">Beijing serves as the political heart and a premier economic engine of China. Home to the Central Government, numerous Fortune 500 headquarters (both domestic giants like Baidu and Alibaba, and multinational corporations), research institutions, and a vast pool of highly skilled graduates from top universities (Peking University, Tsinghua University), Beijing is a magnet for talent. This intense concentration necessitates a sophisticated approach to Human Resources. A</w:t>
      </w:r>
      <w:r>
        <w:t xml:space="preserve"> </w:t>
      </w:r>
      <w:r>
        <w:rPr>
          <w:bCs/>
          <w:b/>
        </w:rPr>
        <w:t xml:space="preserve">Dissertation</w:t>
      </w:r>
      <w:r>
        <w:t xml:space="preserve"> </w:t>
      </w:r>
      <w:r>
        <w:t xml:space="preserve">focused on the</w:t>
      </w:r>
      <w:r>
        <w:t xml:space="preserve"> </w:t>
      </w:r>
      <w:r>
        <w:rPr>
          <w:bCs/>
          <w:b/>
        </w:rPr>
        <w:t xml:space="preserve">Human Resources Manager</w:t>
      </w:r>
      <w:r>
        <w:t xml:space="preserve"> </w:t>
      </w:r>
      <w:r>
        <w:t xml:space="preserve">in this context must address the city's specific demands: its intricate regulatory environment (e.g., Beijing Municipal Labor Regulations), the cultural nuances of "guanxi" (relationships) management, rapidly evolving labor market dynamics post-pandemic, and alignment with national strategies like the "Beijing Talent Development Plan 2023-2025." The</w:t>
      </w:r>
      <w:r>
        <w:t xml:space="preserve"> </w:t>
      </w:r>
      <w:r>
        <w:rPr>
          <w:bCs/>
          <w:b/>
        </w:rPr>
        <w:t xml:space="preserve">Human Resources Manager</w:t>
      </w:r>
      <w:r>
        <w:t xml:space="preserve"> </w:t>
      </w:r>
      <w:r>
        <w:t xml:space="preserve">here is not merely an administrator but a pivotal strategic asset.</w:t>
      </w:r>
    </w:p>
    <w:bookmarkEnd w:id="21"/>
    <w:bookmarkStart w:id="22" w:name="X4c39f57ccbdcde732df8f29ccaf3c3602070e9e"/>
    <w:p>
      <w:pPr>
        <w:pStyle w:val="Heading2"/>
      </w:pPr>
      <w:r>
        <w:t xml:space="preserve">The Evolving Strategic Role of the Human Resources Manager in Beijing</w:t>
      </w:r>
    </w:p>
    <w:p>
      <w:pPr>
        <w:pStyle w:val="FirstParagraph"/>
      </w:pPr>
      <w:r>
        <w:t xml:space="preserve">Gone are the days when the role was solely about payroll and compliance. In Beijing's complex ecosystem, the modern</w:t>
      </w:r>
      <w:r>
        <w:t xml:space="preserve"> </w:t>
      </w:r>
      <w:r>
        <w:rPr>
          <w:bCs/>
          <w:b/>
        </w:rPr>
        <w:t xml:space="preserve">Human Resources Manager</w:t>
      </w:r>
      <w:r>
        <w:t xml:space="preserve"> </w:t>
      </w:r>
      <w:r>
        <w:t xml:space="preserve">must be a multi-faceted leader. Key strategic imperatives include:</w:t>
      </w:r>
    </w:p>
    <w:p>
      <w:pPr>
        <w:numPr>
          <w:ilvl w:val="0"/>
          <w:numId w:val="1001"/>
        </w:numPr>
        <w:pStyle w:val="Compact"/>
      </w:pPr>
      <w:r>
        <w:rPr>
          <w:bCs/>
          <w:b/>
        </w:rPr>
        <w:t xml:space="preserve">Navigating Complex Regulation:</w:t>
      </w:r>
      <w:r>
        <w:t xml:space="preserve"> </w:t>
      </w:r>
      <w:r>
        <w:t xml:space="preserve">Beijing has stringent labor laws with specific local interpretations (e.g., mandatory social insurance adjustments, strict rules on working hours and overtime). A competent</w:t>
      </w:r>
      <w:r>
        <w:t xml:space="preserve"> </w:t>
      </w:r>
      <w:r>
        <w:rPr>
          <w:bCs/>
          <w:b/>
        </w:rPr>
        <w:t xml:space="preserve">Human Resources Manager</w:t>
      </w:r>
      <w:r>
        <w:t xml:space="preserve"> </w:t>
      </w:r>
      <w:r>
        <w:t xml:space="preserve">must possess deep expertise to ensure full compliance while optimizing workforce management within the legal framework, avoiding costly disputes that could harm a company's reputation in the sensitive Beijing market.</w:t>
      </w:r>
    </w:p>
    <w:p>
      <w:pPr>
        <w:numPr>
          <w:ilvl w:val="0"/>
          <w:numId w:val="1001"/>
        </w:numPr>
        <w:pStyle w:val="Compact"/>
      </w:pPr>
      <w:r>
        <w:rPr>
          <w:bCs/>
          <w:b/>
        </w:rPr>
        <w:t xml:space="preserve">Cultural Intelligence &amp; Talent Acquisition:</w:t>
      </w:r>
      <w:r>
        <w:t xml:space="preserve"> </w:t>
      </w:r>
      <w:r>
        <w:t xml:space="preserve">Attracting and retaining top talent in Beijing requires understanding local aspirations, work-life balance expectations (shifting towards greater emphasis on quality time), and leveraging local networks. The</w:t>
      </w:r>
      <w:r>
        <w:t xml:space="preserve"> </w:t>
      </w:r>
      <w:r>
        <w:rPr>
          <w:bCs/>
          <w:b/>
        </w:rPr>
        <w:t xml:space="preserve">Human Resources Manager</w:t>
      </w:r>
      <w:r>
        <w:t xml:space="preserve"> </w:t>
      </w:r>
      <w:r>
        <w:t xml:space="preserve">must design recruitment strategies that resonate with Beijing's competitive graduate market, utilizing platforms like Zhaopin or Boss Zhipin effectively while respecting cultural norms of hierarchy and respect.</w:t>
      </w:r>
    </w:p>
    <w:p>
      <w:pPr>
        <w:numPr>
          <w:ilvl w:val="0"/>
          <w:numId w:val="1001"/>
        </w:numPr>
        <w:pStyle w:val="Compact"/>
      </w:pPr>
      <w:r>
        <w:rPr>
          <w:bCs/>
          <w:b/>
        </w:rPr>
        <w:t xml:space="preserve">Driving Organizational Integration:</w:t>
      </w:r>
      <w:r>
        <w:t xml:space="preserve"> </w:t>
      </w:r>
      <w:r>
        <w:t xml:space="preserve">With a high concentration of foreign companies, the</w:t>
      </w:r>
      <w:r>
        <w:t xml:space="preserve"> </w:t>
      </w:r>
      <w:r>
        <w:rPr>
          <w:bCs/>
          <w:b/>
        </w:rPr>
        <w:t xml:space="preserve">Human Resources Manager</w:t>
      </w:r>
      <w:r>
        <w:t xml:space="preserve"> </w:t>
      </w:r>
      <w:r>
        <w:t xml:space="preserve">in Beijing often acts as the bridge between global corporate policies and local Chinese practices. They must adeptly adapt global HR systems (e.g., performance management, compensation structures) to align with Beijing's labor market realities and cultural expectations without compromising core company values.</w:t>
      </w:r>
    </w:p>
    <w:p>
      <w:pPr>
        <w:numPr>
          <w:ilvl w:val="0"/>
          <w:numId w:val="1001"/>
        </w:numPr>
        <w:pStyle w:val="Compact"/>
      </w:pPr>
      <w:r>
        <w:rPr>
          <w:bCs/>
          <w:b/>
        </w:rPr>
        <w:t xml:space="preserve">Leveraging Technology for Efficiency:</w:t>
      </w:r>
      <w:r>
        <w:t xml:space="preserve"> </w:t>
      </w:r>
      <w:r>
        <w:t xml:space="preserve">Beijing is a tech-forward city. The effective</w:t>
      </w:r>
      <w:r>
        <w:t xml:space="preserve"> </w:t>
      </w:r>
      <w:r>
        <w:rPr>
          <w:bCs/>
          <w:b/>
        </w:rPr>
        <w:t xml:space="preserve">Human Resources Manager</w:t>
      </w:r>
      <w:r>
        <w:t xml:space="preserve"> </w:t>
      </w:r>
      <w:r>
        <w:t xml:space="preserve">utilizes advanced HRIS (Human Resource Information Systems), AI-driven recruitment tools, and digital platforms to streamline processes, analyze talent data for predictive insights, and enhance employee experience – crucial in a market where employee expectations are rapidly evolving.</w:t>
      </w:r>
    </w:p>
    <w:bookmarkEnd w:id="22"/>
    <w:bookmarkStart w:id="23" w:name="X676110df9e0bc6e57b36d56c3337250811757f7"/>
    <w:p>
      <w:pPr>
        <w:pStyle w:val="Heading2"/>
      </w:pPr>
      <w:r>
        <w:t xml:space="preserve">Challenges Unique to Beijing's Human Resources Manager</w:t>
      </w:r>
    </w:p>
    <w:p>
      <w:pPr>
        <w:pStyle w:val="FirstParagraph"/>
      </w:pPr>
      <w:r>
        <w:t xml:space="preserve">The position faces distinct challenges. The "Beijing Competitive Talent Pool" is fierce, leading to high turnover rates in key sectors like tech and finance. Managing a diverse workforce with varying levels of integration (local Chinese employees, expatriates, local managers) requires exceptional communication and conflict resolution skills. Furthermore, the constant evolution of national policies (e.g., regulations on data security impacting HR systems) demands continuous learning. A</w:t>
      </w:r>
      <w:r>
        <w:t xml:space="preserve"> </w:t>
      </w:r>
      <w:r>
        <w:rPr>
          <w:bCs/>
          <w:b/>
        </w:rPr>
        <w:t xml:space="preserve">Human Resources Manager</w:t>
      </w:r>
      <w:r>
        <w:t xml:space="preserve"> </w:t>
      </w:r>
      <w:r>
        <w:t xml:space="preserve">must also adeptly handle the unique pressures of operating in a city where political sensitivity is paramount, ensuring HR practices align with both corporate and national interests.</w:t>
      </w:r>
    </w:p>
    <w:bookmarkEnd w:id="23"/>
    <w:bookmarkStart w:id="24" w:name="future-outlook-the-strategic-imperative"/>
    <w:p>
      <w:pPr>
        <w:pStyle w:val="Heading2"/>
      </w:pPr>
      <w:r>
        <w:t xml:space="preserve">Future Outlook: The Strategic Imperative</w:t>
      </w:r>
    </w:p>
    <w:p>
      <w:pPr>
        <w:pStyle w:val="FirstParagraph"/>
      </w:pPr>
      <w:r>
        <w:t xml:space="preserve">The future trajectory for the</w:t>
      </w:r>
      <w:r>
        <w:t xml:space="preserve"> </w:t>
      </w:r>
      <w:r>
        <w:rPr>
          <w:bCs/>
          <w:b/>
        </w:rPr>
        <w:t xml:space="preserve">Human Resources Manager</w:t>
      </w:r>
      <w:r>
        <w:t xml:space="preserve"> </w:t>
      </w:r>
      <w:r>
        <w:t xml:space="preserve">in Beijing is undeniably strategic. As China emphasizes innovation-driven growth and "common prosperity," HR functions must directly contribute to building agile, innovative, and ethically sound workforces. The</w:t>
      </w:r>
      <w:r>
        <w:t xml:space="preserve"> </w:t>
      </w:r>
      <w:r>
        <w:rPr>
          <w:bCs/>
          <w:b/>
        </w:rPr>
        <w:t xml:space="preserve">Dissertation</w:t>
      </w:r>
      <w:r>
        <w:t xml:space="preserve"> </w:t>
      </w:r>
      <w:r>
        <w:t xml:space="preserve">concludes that success hinges on the</w:t>
      </w:r>
      <w:r>
        <w:t xml:space="preserve"> </w:t>
      </w:r>
      <w:r>
        <w:rPr>
          <w:bCs/>
          <w:b/>
        </w:rPr>
        <w:t xml:space="preserve">Human Resources Manager</w:t>
      </w:r>
      <w:r>
        <w:t xml:space="preserve">'s ability to:</w:t>
      </w:r>
    </w:p>
    <w:p>
      <w:pPr>
        <w:numPr>
          <w:ilvl w:val="0"/>
          <w:numId w:val="1002"/>
        </w:numPr>
        <w:pStyle w:val="Compact"/>
      </w:pPr>
      <w:r>
        <w:rPr>
          <w:iCs/>
          <w:i/>
        </w:rPr>
        <w:t xml:space="preserve">Embrace Data-Driven Decision Making:</w:t>
      </w:r>
      <w:r>
        <w:t xml:space="preserve"> </w:t>
      </w:r>
      <w:r>
        <w:t xml:space="preserve">Moving beyond intuition to utilize workforce analytics for talent planning and retention strategies.</w:t>
      </w:r>
    </w:p>
    <w:p>
      <w:pPr>
        <w:numPr>
          <w:ilvl w:val="0"/>
          <w:numId w:val="1002"/>
        </w:numPr>
        <w:pStyle w:val="Compact"/>
      </w:pPr>
      <w:r>
        <w:rPr>
          <w:iCs/>
          <w:i/>
        </w:rPr>
        <w:t xml:space="preserve">Cultivate Inclusive Leadership:</w:t>
      </w:r>
      <w:r>
        <w:t xml:space="preserve"> </w:t>
      </w:r>
      <w:r>
        <w:t xml:space="preserve">Fostering environments where diverse talents, including those from Beijing's burgeoning startup ecosystem, can thrive.</w:t>
      </w:r>
    </w:p>
    <w:p>
      <w:pPr>
        <w:numPr>
          <w:ilvl w:val="0"/>
          <w:numId w:val="1002"/>
        </w:numPr>
        <w:pStyle w:val="Compact"/>
      </w:pPr>
      <w:r>
        <w:rPr>
          <w:iCs/>
          <w:i/>
        </w:rPr>
        <w:t xml:space="preserve">Champion Employee Well-being:</w:t>
      </w:r>
      <w:r>
        <w:t xml:space="preserve"> </w:t>
      </w:r>
      <w:r>
        <w:t xml:space="preserve">Implementing holistic programs addressing mental health and work-life integration, a growing priority among Beijing's younger professionals.</w:t>
      </w:r>
    </w:p>
    <w:p>
      <w:pPr>
        <w:numPr>
          <w:ilvl w:val="0"/>
          <w:numId w:val="1002"/>
        </w:numPr>
        <w:pStyle w:val="Compact"/>
      </w:pPr>
      <w:r>
        <w:rPr>
          <w:iCs/>
          <w:i/>
        </w:rPr>
        <w:t xml:space="preserve">Align with National Development Goals:</w:t>
      </w:r>
      <w:r>
        <w:t xml:space="preserve"> </w:t>
      </w:r>
      <w:r>
        <w:t xml:space="preserve">Ensuring HR strategies support broader Beijing municipal and national objectives like technological self-reliance (e.g., AI, semiconductors) which are central to the city's economic strategy.</w:t>
      </w:r>
    </w:p>
    <w:bookmarkEnd w:id="24"/>
    <w:bookmarkStart w:id="25" w:name="conclusion"/>
    <w:p>
      <w:pPr>
        <w:pStyle w:val="Heading2"/>
      </w:pPr>
      <w:r>
        <w:t xml:space="preserve">Conclusion</w:t>
      </w:r>
    </w:p>
    <w:p>
      <w:pPr>
        <w:pStyle w:val="FirstParagraph"/>
      </w:pPr>
      <w:r>
        <w:t xml:space="preserve">The role of the Human Resources Manager within China Beijing is not merely operational; it is a critical strategic function that directly impacts organizational viability and success in one of the world's most dynamic urban economies. This Dissertation underscores that effective leadership in this position demands a rare blend of deep local knowledge, cultural intelligence, regulatory acumen, technological savvy, and strategic business insight. As Beijing continues to shape China's economic future and global competitiveness, the</w:t>
      </w:r>
      <w:r>
        <w:t xml:space="preserve"> </w:t>
      </w:r>
      <w:r>
        <w:rPr>
          <w:bCs/>
          <w:b/>
        </w:rPr>
        <w:t xml:space="preserve">Human Resources Manager</w:t>
      </w:r>
      <w:r>
        <w:t xml:space="preserve"> </w:t>
      </w:r>
      <w:r>
        <w:t xml:space="preserve">operating within its unique context will remain indispensable. Investing in developing these sophisticated HR leaders is not just a personnel necessity; it is a fundamental requirement for sustained growth and innovation for any organization seeking to thrive within the heart of modern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China Beijing</dc:title>
  <dc:creator/>
  <dc:language>en</dc:language>
  <cp:keywords/>
  <dcterms:created xsi:type="dcterms:W3CDTF">2025-12-11T14:06:44Z</dcterms:created>
  <dcterms:modified xsi:type="dcterms:W3CDTF">2025-12-11T14:06:44Z</dcterms:modified>
</cp:coreProperties>
</file>

<file path=docProps/custom.xml><?xml version="1.0" encoding="utf-8"?>
<Properties xmlns="http://schemas.openxmlformats.org/officeDocument/2006/custom-properties" xmlns:vt="http://schemas.openxmlformats.org/officeDocument/2006/docPropsVTypes"/>
</file>