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Guangzhou,</w:t>
      </w:r>
      <w:r>
        <w:t xml:space="preserve"> </w:t>
      </w:r>
      <w:r>
        <w:t xml:space="preserve">China</w:t>
      </w:r>
    </w:p>
    <w:bookmarkStart w:id="25" w:name="Xc1156ddecbb356849a838b04e6f2a270881c843"/>
    <w:p>
      <w:pPr>
        <w:pStyle w:val="Heading1"/>
      </w:pPr>
      <w:r>
        <w:t xml:space="preserve">Dissertation: The Strategic Role of the Human Resources Manager in Contemporary Business Environments of China Guangzhou</w:t>
      </w:r>
    </w:p>
    <w:p>
      <w:pPr>
        <w:pStyle w:val="FirstParagraph"/>
      </w:pPr>
      <w:r>
        <w:t xml:space="preserve">This Dissertation examines the evolving responsibilities and strategic imperatives confronting the Human Resources Manager within the dynamic economic landscape of China Guangzhou. As one of China's most significant metropolitan hubs, Guangzhou serves as a critical nexus for manufacturing, trade, and innovation. The role of the Human Resources Manager in this context transcends traditional administrative functions to become a pivotal driver of organizational resilience and competitive advantage in a market characterized by rapid technological change, stringent regulatory compliance, and unique cultural dynamics.</w:t>
      </w:r>
    </w:p>
    <w:bookmarkStart w:id="20" w:name="Xbf119827c638ff190bd800cda37be12a5c86f4a"/>
    <w:p>
      <w:pPr>
        <w:pStyle w:val="Heading2"/>
      </w:pPr>
      <w:r>
        <w:t xml:space="preserve">The Strategic Imperative for the Human Resources Manager in China Guangzhou</w:t>
      </w:r>
    </w:p>
    <w:p>
      <w:pPr>
        <w:pStyle w:val="FirstParagraph"/>
      </w:pPr>
      <w:r>
        <w:t xml:space="preserve">In the bustling metropolis of China Guangzhou, the Human Resources Manager operates at the intersection of national policy, local business practices, and global market demands. The 2013 Labor Contract Law and subsequent amendments to Chinese labor regulations impose strict requirements on employment contracts, social insurance (including pension, medical care, unemployment, work injury, and maternity benefits), and termination procedures. A competent Human Resources Manager in China Guangzhou must master these complexities to mitigate legal risks while fostering a compliant yet motivated workforce. Failure in this area directly impacts operational continuity within Guangzhou’s manufacturing-intensive economy.</w:t>
      </w:r>
    </w:p>
    <w:bookmarkEnd w:id="20"/>
    <w:bookmarkStart w:id="21" w:name="X24bf41da012d7c4e81065ab31331b7e51a7d909"/>
    <w:p>
      <w:pPr>
        <w:pStyle w:val="Heading2"/>
      </w:pPr>
      <w:r>
        <w:t xml:space="preserve">Navigating the Talent Landscape of China Guangzhou</w:t>
      </w:r>
    </w:p>
    <w:p>
      <w:pPr>
        <w:pStyle w:val="FirstParagraph"/>
      </w:pPr>
      <w:r>
        <w:t xml:space="preserve">Guangzhou's status as a major port city and economic engine for Southern China generates intense competition for skilled talent, particularly in high-tech manufacturing, e-commerce (home to giants like Alibaba's regional hubs), and logistics. This Dissertation underscores how the Human Resources Manager must develop sophisticated talent acquisition strategies that address both local graduate pools from institutions like Sun Yat-sen University and Guangzhou University, and attract expatriate professionals. Crucially, the Human Resources Manager in China Guangzhou must balance competitive compensation packages—often including housing allowances and language training—with cultural integration initiatives to retain top talent amid fierce regional competition.</w:t>
      </w:r>
    </w:p>
    <w:p>
      <w:pPr>
        <w:pStyle w:val="BodyText"/>
      </w:pPr>
      <w:r>
        <w:t xml:space="preserve">Furthermore, this Dissertation highlights the critical shift toward upskilling existing workforces. With Guangzhou's government aggressively promoting "Made in China 2025" industrial upgrades, the Human Resources Manager must spearhead continuous learning programs focused on automation, AI integration, and green manufacturing. This involves close collaboration with local vocational colleges and government-sponsored training schemes—a task demanding strategic foresight from the Human Resources Manager.</w:t>
      </w:r>
    </w:p>
    <w:bookmarkEnd w:id="21"/>
    <w:bookmarkStart w:id="22" w:name="Xc966487a27cefcfd997f652bc442bf6fa856620"/>
    <w:p>
      <w:pPr>
        <w:pStyle w:val="Heading2"/>
      </w:pPr>
      <w:r>
        <w:t xml:space="preserve">Cultural Nuances and Relationship Management</w:t>
      </w:r>
    </w:p>
    <w:p>
      <w:pPr>
        <w:pStyle w:val="FirstParagraph"/>
      </w:pPr>
      <w:r>
        <w:t xml:space="preserve">Central to the Human Resources Manager's role in China Guangzhou is navigating guanxi (relationship networks) and Confucian principles of hierarchy and respect. This Dissertation emphasizes that effective HR practice cannot be standardized; it requires deep cultural intelligence. The Human Resources Manager must foster trust through face-to-face engagement, understand the significance of collective decision-making in Chinese enterprises, and ensure that performance evaluations align with both organizational goals and implicit cultural expectations regarding group harmony (he). Missteps here can lead to disengagement among key personnel, directly undermining the company's local presence.</w:t>
      </w:r>
    </w:p>
    <w:bookmarkEnd w:id="22"/>
    <w:bookmarkStart w:id="23" w:name="X56b7b741844731f3b5fcef409ac357fd9d9560d"/>
    <w:p>
      <w:pPr>
        <w:pStyle w:val="Heading2"/>
      </w:pPr>
      <w:r>
        <w:t xml:space="preserve">Post-Pandemic Adaptations: Remote Work and Hybrid Models</w:t>
      </w:r>
    </w:p>
    <w:p>
      <w:pPr>
        <w:pStyle w:val="FirstParagraph"/>
      </w:pPr>
      <w:r>
        <w:t xml:space="preserve">The global pandemic accelerated trends in flexible work arrangements, presenting new challenges for the Human Resources Manager in China Guangzhou. While remote work adoption lags behind Western norms due to cultural preferences for on-site collaboration and technical infrastructure gaps in some sectors, this Dissertation documents a growing hybrid model across tech firms and multinational subsidiaries headquartered in Guangzhou's Tianhe District. The Human Resources Manager now must develop policies that uphold productivity, maintain team cohesion, and ensure data security while respecting Chinese labor laws regarding working hours outside the office—requiring innovative solutions tailored to Guangzhou’s urban environment.</w:t>
      </w:r>
    </w:p>
    <w:bookmarkEnd w:id="23"/>
    <w:bookmarkStart w:id="24" w:name="Xee9f0513b6e0a75a5c4f8ee0432222f955bc62b"/>
    <w:p>
      <w:pPr>
        <w:pStyle w:val="Heading2"/>
      </w:pPr>
      <w:r>
        <w:t xml:space="preserve">Future Challenges and Strategic Recommendations</w:t>
      </w:r>
    </w:p>
    <w:p>
      <w:pPr>
        <w:pStyle w:val="FirstParagraph"/>
      </w:pPr>
      <w:r>
        <w:t xml:space="preserve">This Dissertation concludes by identifying critical future challenges for the Human Resources Manager in China Guangzhou. These include managing generational shifts (the rising influence of Gen Z workers), addressing labor shortages in skilled trades, and integrating ESG (Environmental, Social, Governance) principles into HR strategy amid Guangzhou’s push for sustainable development. The recommended path forward involves the Human Resources Manager evolving from a compliance-focused role to a true strategic partner who leverages data analytics for workforce planning and champions diversity initiatives that resonate within Guangzhou's specific social context.</w:t>
      </w:r>
    </w:p>
    <w:p>
      <w:pPr>
        <w:pStyle w:val="BodyText"/>
      </w:pPr>
      <w:r>
        <w:t xml:space="preserve">Ultimately, this Dissertation asserts that the success of any enterprise operating in China Guangzhou is fundamentally contingent upon an astute, culturally attuned Human Resources Manager. As Guangzhou continues to evolve as a global city and innovation center within China’s economic strategy, the strategic importance of this role will only intensify. Organizations that empower their Human Resources Managers with localized expertise and decision-making authority will gain a decisive competitive edge in one of Asia’s most vibrant business ecosystems.</w:t>
      </w:r>
    </w:p>
    <w:p>
      <w:pPr>
        <w:pStyle w:val="BodyText"/>
      </w:pPr>
      <w:r>
        <w:t xml:space="preserve">Through rigorous analysis grounded in Guangzhou's unique market realities, this Dissertation provides actionable insights for HR practitioners and business leaders seeking sustainable growth within China Guangzhou. It reinforces that the Human Resources Manager is not merely an operational support function but the cornerstone of human capital strategy in modern Chinese enterprise.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Guangzhou, China</dc:title>
  <dc:creator/>
  <dc:language>en</dc:language>
  <cp:keywords/>
  <dcterms:created xsi:type="dcterms:W3CDTF">2026-05-01T22:21:36Z</dcterms:created>
  <dcterms:modified xsi:type="dcterms:W3CDTF">2026-05-01T22:21:36Z</dcterms:modified>
</cp:coreProperties>
</file>

<file path=docProps/custom.xml><?xml version="1.0" encoding="utf-8"?>
<Properties xmlns="http://schemas.openxmlformats.org/officeDocument/2006/custom-properties" xmlns:vt="http://schemas.openxmlformats.org/officeDocument/2006/docPropsVTypes"/>
</file>