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Medellín,</w:t>
      </w:r>
      <w:r>
        <w:t xml:space="preserve"> </w:t>
      </w:r>
      <w:r>
        <w:t xml:space="preserve">Colombia</w:t>
      </w:r>
    </w:p>
    <w:bookmarkStart w:id="26" w:name="Xa47b2477d79f4cfd0165ce88749d01e3d16a6f8"/>
    <w:p>
      <w:pPr>
        <w:pStyle w:val="Heading1"/>
      </w:pPr>
      <w:r>
        <w:t xml:space="preserve">The Evolving Role of the Human Resources Manager in Medellín, Colombia: A Contemporary Analysis</w:t>
      </w:r>
    </w:p>
    <w:p>
      <w:pPr>
        <w:pStyle w:val="FirstParagraph"/>
      </w:pPr>
      <w:r>
        <w:rPr>
          <w:bCs/>
          <w:b/>
        </w:rPr>
        <w:t xml:space="preserve">Abstract:</w:t>
      </w:r>
      <w:r>
        <w:t xml:space="preserve"> </w:t>
      </w:r>
      <w:r>
        <w:t xml:space="preserve">This dissertation examines the critical and dynamic role of the Human Resources Manager within the unique socio-economic and cultural landscape of Medellín, Colombia. Moving beyond generic HR functions, it analyzes how local market conditions, legislative frameworks (notably Colombia's Código Sustantivo del Trabajo), and Medellín's specific trajectory as a global innovation hub necessitate specialized HR leadership. The study argues that effective Human Resources Management in this context is not merely operational but strategically pivotal for sustainable organizational success and community development in the city.</w:t>
      </w:r>
    </w:p>
    <w:bookmarkStart w:id="20" w:name="X76e33cec1a7c8ac3a6c5fec6cae810d6e0479c8"/>
    <w:p>
      <w:pPr>
        <w:pStyle w:val="Heading2"/>
      </w:pPr>
      <w:r>
        <w:t xml:space="preserve">Introduction: Contextualizing the HR Manager in Medellín</w:t>
      </w:r>
    </w:p>
    <w:p>
      <w:pPr>
        <w:pStyle w:val="FirstParagraph"/>
      </w:pPr>
      <w:r>
        <w:t xml:space="preserve">Medellín, Colombia's second-largest city and a global beacon of urban transformation, presents a compelling case study for Human Resources Management. Having transitioned from its turbulent past to become a vibrant center for technology, innovation (the "City of Eternal Spring" hosting the Medellín Innovation Week), and social entrepreneurship, the city's economic engine demands sophisticated talent management. The role of the Human Resources Manager in this environment has evolved far beyond traditional administrative tasks. They are now strategic partners navigating complex labor relations, fostering inclusive workplaces aligned with Colombian cultural values (e.g., *familismo* and *confianza*), and implementing HR practices that support Medellín's unique growth trajectory.</w:t>
      </w:r>
    </w:p>
    <w:bookmarkEnd w:id="20"/>
    <w:bookmarkStart w:id="21" w:name="X66be69eb0e82da6999b23ef776af07795a1f66c"/>
    <w:p>
      <w:pPr>
        <w:pStyle w:val="Heading2"/>
      </w:pPr>
      <w:r>
        <w:t xml:space="preserve">The Strategic Imperative: Beyond Compliance</w:t>
      </w:r>
    </w:p>
    <w:p>
      <w:pPr>
        <w:pStyle w:val="FirstParagraph"/>
      </w:pPr>
      <w:r>
        <w:t xml:space="preserve">While compliance with Colombian labor law remains fundamental, the modern Human Resources Manager in Medellín must operate strategically. Key legislative frameworks like the Código Sustantivo del Trabajo and specific regulations on gender equality (*Ley 1480 de 2011*) and disability inclusion (*Ley 361 de 1997*) set the baseline. However, effective HR Managers in Medellín go further. They proactively interpret these laws within the local context – understanding how labor relations (often characterized by strong union presence in key sectors like manufacturing and services) interact with the city's burgeoning tech startups and traditional industries. This requires nuanced negotiation skills and a deep understanding of Medellín's specific labor market dynamics, where talent acquisition for specialized roles (e.g., software developers, data scientists) is highly competitive.</w:t>
      </w:r>
    </w:p>
    <w:bookmarkEnd w:id="21"/>
    <w:bookmarkStart w:id="22" w:name="X9801edf42d39cdb8c0e1ad7a18c1f20207b4d1b"/>
    <w:p>
      <w:pPr>
        <w:pStyle w:val="Heading2"/>
      </w:pPr>
      <w:r>
        <w:t xml:space="preserve">Medellín's Unique HR Challenges and Opportunities</w:t>
      </w:r>
    </w:p>
    <w:p>
      <w:pPr>
        <w:pStyle w:val="FirstParagraph"/>
      </w:pPr>
      <w:r>
        <w:t xml:space="preserve">The city's rapid transformation creates distinct HR challenges:</w:t>
      </w:r>
    </w:p>
    <w:p>
      <w:pPr>
        <w:numPr>
          <w:ilvl w:val="0"/>
          <w:numId w:val="1001"/>
        </w:numPr>
        <w:pStyle w:val="Compact"/>
      </w:pPr>
      <w:r>
        <w:rPr>
          <w:bCs/>
          <w:b/>
        </w:rPr>
        <w:t xml:space="preserve">Talent Acquisition &amp; Retention:</w:t>
      </w:r>
      <w:r>
        <w:t xml:space="preserve"> </w:t>
      </w:r>
      <w:r>
        <w:t xml:space="preserve">Attracting and retaining skilled professionals requires more than competitive salaries. Medellín's appeal as a livable, culturally rich city with strong universities (e.g., EAFIT, Universitas) is leveraged by HR Managers who craft compelling value propositions emphasizing quality of life, professional development opportunities within a dynamic environment, and alignment with the city's progressive image.</w:t>
      </w:r>
    </w:p>
    <w:p>
      <w:pPr>
        <w:numPr>
          <w:ilvl w:val="0"/>
          <w:numId w:val="1001"/>
        </w:numPr>
        <w:pStyle w:val="Compact"/>
      </w:pPr>
      <w:r>
        <w:rPr>
          <w:bCs/>
          <w:b/>
        </w:rPr>
        <w:t xml:space="preserve">Workforce Diversity &amp; Inclusion:</w:t>
      </w:r>
      <w:r>
        <w:t xml:space="preserve"> </w:t>
      </w:r>
      <w:r>
        <w:t xml:space="preserve">Medellín is demographically diverse. The HR Manager plays a crucial role in fostering inclusive workplaces that respect regional origins (e.g., rural migrants to the city), gender identities, and cultural backgrounds, directly contributing to social cohesion – a core pillar of Medellín's development model.</w:t>
      </w:r>
    </w:p>
    <w:p>
      <w:pPr>
        <w:numPr>
          <w:ilvl w:val="0"/>
          <w:numId w:val="1001"/>
        </w:numPr>
        <w:pStyle w:val="Compact"/>
      </w:pPr>
      <w:r>
        <w:rPr>
          <w:bCs/>
          <w:b/>
        </w:rPr>
        <w:t xml:space="preserve">Employee Well-being &amp; Social Responsibility:</w:t>
      </w:r>
      <w:r>
        <w:t xml:space="preserve"> </w:t>
      </w:r>
      <w:r>
        <w:t xml:space="preserve">Colombian employees often place high value on work-life balance and community. HR Managers in Medellín increasingly integrate well-being programs (mental health support, flexible schedules) and link corporate social responsibility initiatives directly to local community projects, reflecting the city's strong civic engagement ethos.</w:t>
      </w:r>
    </w:p>
    <w:p>
      <w:pPr>
        <w:numPr>
          <w:ilvl w:val="0"/>
          <w:numId w:val="1001"/>
        </w:numPr>
        <w:pStyle w:val="Compact"/>
      </w:pPr>
      <w:r>
        <w:rPr>
          <w:bCs/>
          <w:b/>
        </w:rPr>
        <w:t xml:space="preserve">Navigating Change &amp; Innovation:</w:t>
      </w:r>
      <w:r>
        <w:t xml:space="preserve"> </w:t>
      </w:r>
      <w:r>
        <w:t xml:space="preserve">As a hub for innovation, Medellín-based organizations require HR Managers adept at managing change – facilitating upskilling for digital transformation, fostering agile work cultures within traditional structures, and supporting the unique needs of entrepreneurial teams.</w:t>
      </w:r>
    </w:p>
    <w:bookmarkEnd w:id="22"/>
    <w:bookmarkStart w:id="23" w:name="X94026aab0b05a3b9703d765638fb9da7cecbac1"/>
    <w:p>
      <w:pPr>
        <w:pStyle w:val="Heading2"/>
      </w:pPr>
      <w:r>
        <w:t xml:space="preserve">The Human Resources Manager: A Catalyst for Organizational Success</w:t>
      </w:r>
    </w:p>
    <w:p>
      <w:pPr>
        <w:pStyle w:val="FirstParagraph"/>
      </w:pPr>
      <w:r>
        <w:t xml:space="preserve">In Medellín's context, the Human Resources Manager is not just an administrator but a strategic catalyst. They translate city-wide economic ambitions into actionable talent strategies. For instance:</w:t>
      </w:r>
      <w:r>
        <w:t xml:space="preserve"> </w:t>
      </w:r>
      <w:r>
        <w:t xml:space="preserve">* A tech company might partner with local universities (like the University of Antioquia) through its HR function to create tailored internship programs, directly addressing skill gaps and building a future talent pipeline unique to Medellín.</w:t>
      </w:r>
      <w:r>
        <w:t xml:space="preserve"> </w:t>
      </w:r>
      <w:r>
        <w:t xml:space="preserve">* An industrial firm operating in the city's industrial parks must manage complex union relations while implementing modern safety and wellness protocols that resonate with local worker expectations – a task requiring significant HR Manager diplomacy.</w:t>
      </w:r>
      <w:r>
        <w:t xml:space="preserve"> </w:t>
      </w:r>
      <w:r>
        <w:t xml:space="preserve">* A multinational corporation establishing its regional HQ in Medellín relies on its HR Manager to navigate cultural integration, ensure fair practices for both Colombian and expatriate staff, and align global policies with local sensibilities.</w:t>
      </w:r>
    </w:p>
    <w:bookmarkEnd w:id="23"/>
    <w:bookmarkStart w:id="24" w:name="conclusion-the-future-imperative"/>
    <w:p>
      <w:pPr>
        <w:pStyle w:val="Heading2"/>
      </w:pPr>
      <w:r>
        <w:t xml:space="preserve">Conclusion: The Future Imperative</w:t>
      </w:r>
    </w:p>
    <w:p>
      <w:pPr>
        <w:pStyle w:val="FirstParagraph"/>
      </w:pPr>
      <w:r>
        <w:t xml:space="preserve">The role of the Human Resources Manager in Colombia Medellín is undergoing continuous evolution. Success hinges on a blend of deep expertise in Colombian labor law, acute cultural intelligence specific to Medellín's identity, strategic business acumen, and a commitment to social responsibility that mirrors the city's own development philosophy. Organizations that invest in developing HR Managers who understand these interconnected layers – from local legal nuances to the spirit of Medellín's transformation – will be best positioned to thrive. This dissertation underscores that in Medellín, Colombia, an effective Human Resources Manager is indispensable for unlocking human potential and driving sustainable organizational and community growth. The future of the city's economy is inextricably linked to the strategic capabilities of its HR leadership.</w:t>
      </w:r>
    </w:p>
    <w:bookmarkEnd w:id="24"/>
    <w:bookmarkStart w:id="25" w:name="Xdcef9a8865872ff6de1747ebee3e5be5c7bf7b5"/>
    <w:p>
      <w:pPr>
        <w:pStyle w:val="Heading2"/>
      </w:pPr>
      <w:r>
        <w:t xml:space="preserve">References (Illustrative - Real Dissertation would have full citations)</w:t>
      </w:r>
    </w:p>
    <w:p>
      <w:pPr>
        <w:numPr>
          <w:ilvl w:val="0"/>
          <w:numId w:val="1002"/>
        </w:numPr>
        <w:pStyle w:val="Compact"/>
      </w:pPr>
      <w:r>
        <w:t xml:space="preserve">Colombian Government. (2018). *Código Sustantivo del Trabajo* [Substantive Labor Code].</w:t>
      </w:r>
    </w:p>
    <w:p>
      <w:pPr>
        <w:numPr>
          <w:ilvl w:val="0"/>
          <w:numId w:val="1002"/>
        </w:numPr>
        <w:pStyle w:val="Compact"/>
      </w:pPr>
      <w:r>
        <w:t xml:space="preserve">Ministry of Labor, Colombia. (2023). *Labor Market Trends Report for Antioquia Department.*</w:t>
      </w:r>
    </w:p>
    <w:p>
      <w:pPr>
        <w:numPr>
          <w:ilvl w:val="0"/>
          <w:numId w:val="1002"/>
        </w:numPr>
        <w:pStyle w:val="Compact"/>
      </w:pPr>
      <w:r>
        <w:t xml:space="preserve">Medellín City Government. (2022). *Medellín Innovation Strategy 2030: Talent Development Focus.*</w:t>
      </w:r>
    </w:p>
    <w:p>
      <w:pPr>
        <w:numPr>
          <w:ilvl w:val="0"/>
          <w:numId w:val="1002"/>
        </w:numPr>
        <w:pStyle w:val="Compact"/>
      </w:pPr>
      <w:r>
        <w:t xml:space="preserve">Castro, L., &amp; González, M. (2021). "HRM in Latin America's Urban Transformations: The Medellín Case." *Journal of International Business and Culture*, 15(2),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Medellín, Colombia</dc:title>
  <dc:creator/>
  <dc:language>en</dc:language>
  <cp:keywords/>
  <dcterms:created xsi:type="dcterms:W3CDTF">2025-12-11T16:33:15Z</dcterms:created>
  <dcterms:modified xsi:type="dcterms:W3CDTF">2025-12-11T16:33:15Z</dcterms:modified>
</cp:coreProperties>
</file>

<file path=docProps/custom.xml><?xml version="1.0" encoding="utf-8"?>
<Properties xmlns="http://schemas.openxmlformats.org/officeDocument/2006/custom-properties" xmlns:vt="http://schemas.openxmlformats.org/officeDocument/2006/docPropsVTypes"/>
</file>