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7" w:name="Xf4c8f0e4386c0b6c6021084e6a7b2518886fe8b"/>
    <w:p>
      <w:pPr>
        <w:pStyle w:val="Heading1"/>
      </w:pPr>
      <w:r>
        <w:t xml:space="preserve">Dissertation: The Strategic Imperative of the Human Resources Manager within Germany Frankfurt's Dynamic Business Ecosystem</w:t>
      </w:r>
    </w:p>
    <w:bookmarkStart w:id="20" w:name="abstract"/>
    <w:p>
      <w:pPr>
        <w:pStyle w:val="Heading2"/>
      </w:pPr>
      <w:r>
        <w:t xml:space="preserve">Abstract</w:t>
      </w:r>
    </w:p>
    <w:p>
      <w:pPr>
        <w:pStyle w:val="FirstParagraph"/>
      </w:pPr>
      <w:r>
        <w:t xml:space="preserve">This dissertation critically examines the multifaceted role of the Human Resources Manager operating within Germany Frankfurt. As the financial and logistical heart of continental Europe, Frankfurt presents a unique confluence of multinational corporations, stringent German labor legislation, and intense talent competition. The analysis underscores that the modern</w:t>
      </w:r>
      <w:r>
        <w:t xml:space="preserve"> </w:t>
      </w:r>
      <w:r>
        <w:rPr>
          <w:iCs/>
          <w:i/>
        </w:rPr>
        <w:t xml:space="preserve">Human Resources Manager</w:t>
      </w:r>
      <w:r>
        <w:t xml:space="preserve"> </w:t>
      </w:r>
      <w:r>
        <w:t xml:space="preserve">in this specific context transcends traditional administrative functions to become a pivotal strategic partner essential for organizational resilience and growth. This study argues that success in Germany Frankfurt demands an HR Manager who masterfully navigates local legal intricacies, cultural nuances, and the hyper-competitive European talent market.</w:t>
      </w:r>
    </w:p>
    <w:bookmarkEnd w:id="20"/>
    <w:bookmarkStart w:id="21" w:name="X4c1de1c17cd574d1b65eb86244bc42c5ad39d25"/>
    <w:p>
      <w:pPr>
        <w:pStyle w:val="Heading2"/>
      </w:pPr>
      <w:r>
        <w:t xml:space="preserve">Introduction: Contextualizing the Frankfurt HR Landscape</w:t>
      </w:r>
    </w:p>
    <w:p>
      <w:pPr>
        <w:pStyle w:val="FirstParagraph"/>
      </w:pPr>
      <w:r>
        <w:t xml:space="preserve">Germany Frankfurt is not merely a city on the map; it is a global nexus of finance, logistics, and international business. Home to the European Central Bank (ECB), Deutsche Börse, major German and international banks (Commerzbank, DZ Bank), and countless multinational headquarters, Frankfurt's economic fabric is uniquely interwoven with European integration. Consequently, the responsibilities of a</w:t>
      </w:r>
      <w:r>
        <w:t xml:space="preserve"> </w:t>
      </w:r>
      <w:r>
        <w:rPr>
          <w:iCs/>
          <w:i/>
        </w:rPr>
        <w:t xml:space="preserve">Human Resources Manager</w:t>
      </w:r>
      <w:r>
        <w:t xml:space="preserve"> </w:t>
      </w:r>
      <w:r>
        <w:t xml:space="preserve">operating within this ecosystem are exceptionally complex. This dissertation contends that the</w:t>
      </w:r>
      <w:r>
        <w:t xml:space="preserve"> </w:t>
      </w:r>
      <w:r>
        <w:rPr>
          <w:iCs/>
          <w:i/>
        </w:rPr>
        <w:t xml:space="preserve">Dissertation</w:t>
      </w:r>
      <w:r>
        <w:t xml:space="preserve"> </w:t>
      </w:r>
      <w:r>
        <w:t xml:space="preserve">must focus specifically on the German legal framework (Bundesurlaubsgesetz, Betriebsverfassungsgesetz, Mindestlohn) and Frankfurt's distinct market dynamics to be relevant and actionable. The role is no longer about processing payroll; it is about strategically securing the talent that powers Frankfurt's economy.</w:t>
      </w:r>
    </w:p>
    <w:bookmarkEnd w:id="21"/>
    <w:bookmarkStart w:id="22" w:name="X9d14388ae8bb940a6accc8aeb99149fd6cafe88"/>
    <w:p>
      <w:pPr>
        <w:pStyle w:val="Heading2"/>
      </w:pPr>
      <w:r>
        <w:t xml:space="preserve">The Legal Imperative: Navigating Germany's HR Framework</w:t>
      </w:r>
    </w:p>
    <w:p>
      <w:pPr>
        <w:pStyle w:val="FirstParagraph"/>
      </w:pPr>
      <w:r>
        <w:t xml:space="preserve">A foundational aspect of the</w:t>
      </w:r>
      <w:r>
        <w:t xml:space="preserve"> </w:t>
      </w:r>
      <w:r>
        <w:rPr>
          <w:iCs/>
          <w:i/>
        </w:rPr>
        <w:t xml:space="preserve">Human Resources Manager</w:t>
      </w:r>
      <w:r>
        <w:t xml:space="preserve">'s role in Germany, particularly Frankfurt, is an exhaustive mastery of German labor law. Unlike many jurisdictions, German labor law places significant emphasis on collective bargaining (Tarifverträge), works councils (Betriebsräte), and employee co-determination (Mitbestimmung). The</w:t>
      </w:r>
      <w:r>
        <w:t xml:space="preserve"> </w:t>
      </w:r>
      <w:r>
        <w:rPr>
          <w:iCs/>
          <w:i/>
        </w:rPr>
        <w:t xml:space="preserve">Human Resources Manager</w:t>
      </w:r>
      <w:r>
        <w:t xml:space="preserve"> </w:t>
      </w:r>
      <w:r>
        <w:t xml:space="preserve">must possess deep expertise to ensure compliance while fostering positive employee relations. In Frankfurt, where large financial institutions with complex union structures dominate, missteps can have severe legal and reputational consequences. This dissertation highlights that a successful HR Manager in Germany Frankfurt is not just a compliance officer but an interpreter of the intricate legal landscape, ensuring every hiring decision, compensation plan (including adherence to the national minimum wage), and performance management process aligns with both federal law and Frankfurt-specific collective agreements.</w:t>
      </w:r>
    </w:p>
    <w:bookmarkEnd w:id="22"/>
    <w:bookmarkStart w:id="23" w:name="Xc46b19cd86408a841d0614ae7ef835a96094156"/>
    <w:p>
      <w:pPr>
        <w:pStyle w:val="Heading2"/>
      </w:pPr>
      <w:r>
        <w:t xml:space="preserve">Strategic Transformation: From Administrative Function to Business Partner</w:t>
      </w:r>
    </w:p>
    <w:p>
      <w:pPr>
        <w:pStyle w:val="FirstParagraph"/>
      </w:pPr>
      <w:r>
        <w:t xml:space="preserve">The paradigm shift for the</w:t>
      </w:r>
      <w:r>
        <w:t xml:space="preserve"> </w:t>
      </w:r>
      <w:r>
        <w:rPr>
          <w:iCs/>
          <w:i/>
        </w:rPr>
        <w:t xml:space="preserve">Human Resources Manager</w:t>
      </w:r>
      <w:r>
        <w:t xml:space="preserve"> </w:t>
      </w:r>
      <w:r>
        <w:t xml:space="preserve">in Germany Frankfurt is profound. No longer confined to personnel files, the HR Manager must be a strategic business partner embedded within senior leadership. In a city where financial performance and market position are paramount, the HR Manager's role directly impacts competitive advantage. This involves:</w:t>
      </w:r>
    </w:p>
    <w:p>
      <w:pPr>
        <w:numPr>
          <w:ilvl w:val="0"/>
          <w:numId w:val="1001"/>
        </w:numPr>
        <w:pStyle w:val="Compact"/>
      </w:pPr>
      <w:r>
        <w:rPr>
          <w:bCs/>
          <w:b/>
        </w:rPr>
        <w:t xml:space="preserve">Talent Strategy Alignment:</w:t>
      </w:r>
      <w:r>
        <w:t xml:space="preserve"> </w:t>
      </w:r>
      <w:r>
        <w:t xml:space="preserve">Developing targeted recruitment strategies for niche financial and tech skills critical to Frankfurt's ecosystem.</w:t>
      </w:r>
    </w:p>
    <w:p>
      <w:pPr>
        <w:numPr>
          <w:ilvl w:val="0"/>
          <w:numId w:val="1001"/>
        </w:numPr>
        <w:pStyle w:val="Compact"/>
      </w:pPr>
      <w:r>
        <w:rPr>
          <w:bCs/>
          <w:b/>
        </w:rPr>
        <w:t xml:space="preserve">Succession Planning:</w:t>
      </w:r>
      <w:r>
        <w:t xml:space="preserve"> </w:t>
      </w:r>
      <w:r>
        <w:t xml:space="preserve">Crucial in high-stakes industries where leadership continuity is non-negotiable, especially within the ECB and major banks headquartered in Frankfurt.</w:t>
      </w:r>
    </w:p>
    <w:p>
      <w:pPr>
        <w:numPr>
          <w:ilvl w:val="0"/>
          <w:numId w:val="1001"/>
        </w:numPr>
        <w:pStyle w:val="Compact"/>
      </w:pPr>
      <w:r>
        <w:rPr>
          <w:bCs/>
          <w:b/>
        </w:rPr>
        <w:t xml:space="preserve">Change Management:</w:t>
      </w:r>
      <w:r>
        <w:t xml:space="preserve"> </w:t>
      </w:r>
      <w:r>
        <w:t xml:space="preserve">Leading organizational transformations (mergers, digital adoption) while managing the sensitivities inherent in Frankfurt's large corporate environments.</w:t>
      </w:r>
    </w:p>
    <w:p>
      <w:pPr>
        <w:pStyle w:val="FirstParagraph"/>
      </w:pPr>
      <w:r>
        <w:t xml:space="preserve">This dissertation posits that a</w:t>
      </w:r>
      <w:r>
        <w:t xml:space="preserve"> </w:t>
      </w:r>
      <w:r>
        <w:rPr>
          <w:iCs/>
          <w:i/>
        </w:rPr>
        <w:t xml:space="preserve">Dissertation</w:t>
      </w:r>
      <w:r>
        <w:t xml:space="preserve"> </w:t>
      </w:r>
      <w:r>
        <w:t xml:space="preserve">focused on generic HR practices would be fundamentally inadequate; the specific pressures of operating within Germany Frankfurt demand this elevated strategic perspective.</w:t>
      </w:r>
    </w:p>
    <w:bookmarkEnd w:id="23"/>
    <w:bookmarkStart w:id="24" w:name="X10ce196652290011f3fe484aad925aae2b5f478"/>
    <w:p>
      <w:pPr>
        <w:pStyle w:val="Heading2"/>
      </w:pPr>
      <w:r>
        <w:t xml:space="preserve">Unique Challenges in the Frankfurt Context</w:t>
      </w:r>
    </w:p>
    <w:p>
      <w:pPr>
        <w:pStyle w:val="FirstParagraph"/>
      </w:pPr>
      <w:r>
        <w:t xml:space="preserve">The Human Resources Manager in Germany Frankfurt faces distinct challenges not as pronounced elsewhere:</w:t>
      </w:r>
    </w:p>
    <w:p>
      <w:pPr>
        <w:numPr>
          <w:ilvl w:val="0"/>
          <w:numId w:val="1002"/>
        </w:numPr>
        <w:pStyle w:val="Compact"/>
      </w:pPr>
      <w:r>
        <w:rPr>
          <w:bCs/>
          <w:b/>
        </w:rPr>
        <w:t xml:space="preserve">Talent Scarcity &amp; Competition:</w:t>
      </w:r>
      <w:r>
        <w:t xml:space="preserve"> </w:t>
      </w:r>
      <w:r>
        <w:t xml:space="preserve">Intense competition for specialized financial services, fintech, and data analytics talent across European HQs necessitates innovative employer branding and compensation strategies beyond base salary.</w:t>
      </w:r>
    </w:p>
    <w:p>
      <w:pPr>
        <w:numPr>
          <w:ilvl w:val="0"/>
          <w:numId w:val="1002"/>
        </w:numPr>
        <w:pStyle w:val="Compact"/>
      </w:pPr>
      <w:r>
        <w:rPr>
          <w:bCs/>
          <w:b/>
        </w:rPr>
        <w:t xml:space="preserve">Cultural Integration:</w:t>
      </w:r>
      <w:r>
        <w:t xml:space="preserve"> </w:t>
      </w:r>
      <w:r>
        <w:t xml:space="preserve">Managing diverse, multinational workforces (common in Frankfurt's international firms) requires sophisticated cross-cultural communication and inclusion practices deeply rooted in German workplace norms.</w:t>
      </w:r>
    </w:p>
    <w:p>
      <w:pPr>
        <w:numPr>
          <w:ilvl w:val="0"/>
          <w:numId w:val="1002"/>
        </w:numPr>
        <w:pStyle w:val="Compact"/>
      </w:pPr>
      <w:r>
        <w:rPr>
          <w:bCs/>
          <w:b/>
        </w:rPr>
        <w:t xml:space="preserve">Regulatory Volatility:</w:t>
      </w:r>
      <w:r>
        <w:t xml:space="preserve"> </w:t>
      </w:r>
      <w:r>
        <w:t xml:space="preserve">Constant evolution of EU directives (e.g., GDPR implications for HR data, new sustainability reporting rules) demands proactive HR adaptation, a critical skill for the Frankfurt-based Manager.</w:t>
      </w:r>
    </w:p>
    <w:p>
      <w:pPr>
        <w:numPr>
          <w:ilvl w:val="0"/>
          <w:numId w:val="1002"/>
        </w:numPr>
        <w:pStyle w:val="Compact"/>
      </w:pPr>
      <w:r>
        <w:rPr>
          <w:bCs/>
          <w:b/>
        </w:rPr>
        <w:t xml:space="preserve">Economic Sensitivity:</w:t>
      </w:r>
      <w:r>
        <w:t xml:space="preserve"> </w:t>
      </w:r>
      <w:r>
        <w:t xml:space="preserve">As Europe's financial nerve center, Frankfurt's HR Managers must anticipate and respond swiftly to market fluctuations impacting workforce planning (e.g., interest rate changes affecting banking sector staffing).</w:t>
      </w:r>
    </w:p>
    <w:bookmarkEnd w:id="24"/>
    <w:bookmarkStart w:id="25" w:name="X0bf781d7e49252ff1b129f6ee0e4e1630741729"/>
    <w:p>
      <w:pPr>
        <w:pStyle w:val="Heading2"/>
      </w:pPr>
      <w:r>
        <w:t xml:space="preserve">The Future Horizon: Digitalization and Sustainability</w:t>
      </w:r>
    </w:p>
    <w:p>
      <w:pPr>
        <w:pStyle w:val="FirstParagraph"/>
      </w:pPr>
      <w:r>
        <w:t xml:space="preserve">Looking forward, the</w:t>
      </w:r>
      <w:r>
        <w:t xml:space="preserve"> </w:t>
      </w:r>
      <w:r>
        <w:rPr>
          <w:iCs/>
          <w:i/>
        </w:rPr>
        <w:t xml:space="preserve">Human Resources Manager</w:t>
      </w:r>
      <w:r>
        <w:t xml:space="preserve"> </w:t>
      </w:r>
      <w:r>
        <w:t xml:space="preserve">in Germany Frankfurt must champion digital HR transformation (HRIS optimization, AI for talent acquisition) while embedding sustainability into HR practices. Frankfurt's strong regulatory push towards ESG (Environmental, Social, Governance) reporting means HR is central to measuring and improving social metrics like diversity &amp; inclusion and employee well-being. This dissertation argues that the future</w:t>
      </w:r>
      <w:r>
        <w:t xml:space="preserve"> </w:t>
      </w:r>
      <w:r>
        <w:rPr>
          <w:iCs/>
          <w:i/>
        </w:rPr>
        <w:t xml:space="preserve">Human Resources Manager</w:t>
      </w:r>
      <w:r>
        <w:t xml:space="preserve"> </w:t>
      </w:r>
      <w:r>
        <w:t xml:space="preserve">in Germany Frankfurt will be defined by their ability to leverage data analytics for predictive workforce planning and champion a sustainable culture – not just as compliance, but as a core business value driving engagement and brand reputation within this globally connected city.</w:t>
      </w:r>
    </w:p>
    <w:bookmarkEnd w:id="25"/>
    <w:bookmarkStart w:id="26" w:name="X2943dd1a2493b4690dd11a8de6f8d1dd473e229"/>
    <w:p>
      <w:pPr>
        <w:pStyle w:val="Heading2"/>
      </w:pPr>
      <w:r>
        <w:t xml:space="preserve">Conclusion: The Indispensable HR Leader in Germany Frankfurt</w:t>
      </w:r>
    </w:p>
    <w:p>
      <w:pPr>
        <w:pStyle w:val="FirstParagraph"/>
      </w:pPr>
      <w:r>
        <w:t xml:space="preserve">This dissertation unequivocally establishes that the role of the</w:t>
      </w:r>
      <w:r>
        <w:t xml:space="preserve"> </w:t>
      </w:r>
      <w:r>
        <w:rPr>
          <w:iCs/>
          <w:i/>
        </w:rPr>
        <w:t xml:space="preserve">Human Resources Manager</w:t>
      </w:r>
      <w:r>
        <w:t xml:space="preserve"> </w:t>
      </w:r>
      <w:r>
        <w:t xml:space="preserve">within the specific context of Germany Frankfurt is strategically vital, legally complex, and inherently dynamic. It is no longer a supportive function but a core driver of organizational success in one of Europe's most significant economic centers. The modern HR Manager in Frankfurt must be a legal expert, strategic business partner, cultural navigator, and digital innovator rolled into one. Ignoring the unique demands of this environment – the weight of German labor law, the intensity of Frankfurt's talent market, and its role as Europe's financial hub – leads to failure. For organizations seeking sustained growth in Germany Frankfurt, investing in a truly capable</w:t>
      </w:r>
      <w:r>
        <w:t xml:space="preserve"> </w:t>
      </w:r>
      <w:r>
        <w:rPr>
          <w:iCs/>
          <w:i/>
        </w:rPr>
        <w:t xml:space="preserve">Human Resources Manager</w:t>
      </w:r>
      <w:r>
        <w:t xml:space="preserve">, equipped for this exact context, is not optional; it is the bedrock of competitive advantage. This</w:t>
      </w:r>
      <w:r>
        <w:t xml:space="preserve"> </w:t>
      </w:r>
      <w:r>
        <w:rPr>
          <w:iCs/>
          <w:i/>
        </w:rPr>
        <w:t xml:space="preserve">Dissertation</w:t>
      </w:r>
      <w:r>
        <w:t xml:space="preserve"> </w:t>
      </w:r>
      <w:r>
        <w:t xml:space="preserve">underscores that understanding and embracing the specific realities of HR leadership within Germany Frankfurt is paramount for any forward-thinking organization operating at this level.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Germany Frankfurt</dc:title>
  <dc:creator/>
  <dc:language>en</dc:language>
  <cp:keywords/>
  <dcterms:created xsi:type="dcterms:W3CDTF">2026-07-14T19:28:09Z</dcterms:created>
  <dcterms:modified xsi:type="dcterms:W3CDTF">2026-07-14T19:28:09Z</dcterms:modified>
</cp:coreProperties>
</file>

<file path=docProps/custom.xml><?xml version="1.0" encoding="utf-8"?>
<Properties xmlns="http://schemas.openxmlformats.org/officeDocument/2006/custom-properties" xmlns:vt="http://schemas.openxmlformats.org/officeDocument/2006/docPropsVTypes"/>
</file>