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24" w:name="X13d4f38287eebab15b785b086cff13ba1296f47"/>
    <w:p>
      <w:pPr>
        <w:pStyle w:val="Heading1"/>
      </w:pPr>
      <w:r>
        <w:t xml:space="preserve">Dissertation: The Critical Role and Evolving Responsibilities of the Human Resources Manager within Germany Munich's Dynamic Business Landscape</w:t>
      </w:r>
    </w:p>
    <w:p>
      <w:pPr>
        <w:pStyle w:val="FirstParagraph"/>
      </w:pPr>
      <w:r>
        <w:t xml:space="preserve">This Dissertation undertakes a comprehensive analysis of the contemporary role, strategic significance, and future trajectory of the Human Resources Manager specifically within the context of Germany Munich. As one of Europe's most vibrant economic hubs, Munich presents a unique and demanding environment for Human Resources professionals. This study argues that the modern Human Resources Manager in Germany Munich is no longer confined to administrative functions but has evolved into a pivotal strategic partner, essential for navigating complex labor markets, regulatory frameworks, and cultural nuances intrinsic to this specific German city-state.</w:t>
      </w:r>
    </w:p>
    <w:bookmarkStart w:id="20" w:name="X08b7bfab2b0885d7d50db9086b3e6d281ba4130"/>
    <w:p>
      <w:pPr>
        <w:pStyle w:val="Heading2"/>
      </w:pPr>
      <w:r>
        <w:t xml:space="preserve">The Strategic Imperative of the Human Resources Manager in Germany Munich</w:t>
      </w:r>
    </w:p>
    <w:p>
      <w:pPr>
        <w:pStyle w:val="FirstParagraph"/>
      </w:pPr>
      <w:r>
        <w:t xml:space="preserve">Munich's status as a global center for automotive engineering (BMW, Audi), aerospace (Airbus), high-tech innovation (Siemens, Infineon), and biotechnology demands a sophisticated HR approach. The Human Resources Manager operating within this ecosystem faces distinct pressures compared to broader German or international contexts. Firstly, the intense competition for highly specialized talent – particularly in engineering, data science, and AI – necessitates that the Human Resources Manager master advanced recruitment strategies beyond simple job postings. They must proactively build talent pipelines through university partnerships (e.g., TUM, LMU), leverage Munich's reputation as a leading European tech hub for employer branding, and navigate the complex realities of international candidate acquisition within the EU framework.</w:t>
      </w:r>
    </w:p>
    <w:p>
      <w:pPr>
        <w:pStyle w:val="BodyText"/>
      </w:pPr>
      <w:r>
        <w:t xml:space="preserve">Crucially, this role operates within a deeply embedded legal and cultural landscape. Germany Munich adheres to stringent federal labor laws (e.g., General Equal Treatment Act - AGG, Works Constitution Act - BetrVG) alongside Bavarian state regulations. The Human Resources Manager must possess intimate knowledge of works council procedures (Betriebsrat), which are exceptionally strong in Munich's large corporations, and ensure all HR practices – from hiring to performance management to termination – comply meticulously. This legal acumen is non-negotiable; a single oversight can lead to costly disputes or reputational damage within Munich's highly connected business community.</w:t>
      </w:r>
    </w:p>
    <w:bookmarkEnd w:id="20"/>
    <w:bookmarkStart w:id="21" w:name="Xd297a0fa7b39fefbdab10501e1a4b900e037af7"/>
    <w:p>
      <w:pPr>
        <w:pStyle w:val="Heading2"/>
      </w:pPr>
      <w:r>
        <w:t xml:space="preserve">Key Challenges Facing the Human Resources Manager in Germany Munich</w:t>
      </w:r>
    </w:p>
    <w:p>
      <w:pPr>
        <w:pStyle w:val="FirstParagraph"/>
      </w:pPr>
      <w:r>
        <w:t xml:space="preserve">The Dissertation identifies three primary challenges defining the Human Resources Manager's role in Germany Munich today. The first is talent retention and development. With a significant portion of Munich's economy reliant on R&amp;D, attracting and keeping top engineering and technical talent against fierce competition (including global tech giants also expanding in Bavaria) requires innovative compensation structures (beyond base salary, including equity, relocation packages), robust career development frameworks aligned with individual aspirations within the German corporate hierarchy, and a demonstrable commitment to work-life balance – a cultural expectation increasingly prevalent among Munich's younger workforce.</w:t>
      </w:r>
    </w:p>
    <w:p>
      <w:pPr>
        <w:pStyle w:val="BodyText"/>
      </w:pPr>
      <w:r>
        <w:t xml:space="preserve">Secondly, the Human Resources Manager must lead the integration of digital transformation into HR processes. While many Munich firms are innovating externally, internal HR systems often lag. The Dissertation highlights that effective HR Managers in Germany Munich are championing the adoption of AI-driven recruitment tools (while ensuring GDPR compliance), sophisticated learning management systems (LMS) for continuous upskilling, and data analytics to predict turnover trends or identify skill gaps – transforming HR from a reactive function into a proactive strategic asset.</w:t>
      </w:r>
    </w:p>
    <w:p>
      <w:pPr>
        <w:pStyle w:val="BodyText"/>
      </w:pPr>
      <w:r>
        <w:t xml:space="preserve">The third challenge is navigating the unique cultural fabric of Munich. The city blends Bavarian traditions with international cosmopolitanism. A successful Human Resources Manager understands this duality: respecting formal German corporate structures and consensus-driven decision-making (often involving works councils) while fostering an inclusive, diverse workplace that attracts global talent. They must adeptly manage cross-cultural teams within the specific norms of Munich's business environment, where direct communication is valued but respect for hierarchy remains significant.</w:t>
      </w:r>
    </w:p>
    <w:bookmarkEnd w:id="21"/>
    <w:bookmarkStart w:id="22" w:name="X2a81e5fe1a9446dfeef680223e928c6840aaeba"/>
    <w:p>
      <w:pPr>
        <w:pStyle w:val="Heading2"/>
      </w:pPr>
      <w:r>
        <w:t xml:space="preserve">Growth Factors and Future Outlook for the Human Resources Manager in Germany Munich</w:t>
      </w:r>
    </w:p>
    <w:p>
      <w:pPr>
        <w:pStyle w:val="FirstParagraph"/>
      </w:pPr>
      <w:r>
        <w:t xml:space="preserve">The Dissertation posits that several key growth factors will further elevate the strategic importance of the Human Resources Manager within Germany Munich. The accelerating pace of digitalization across all industries necessitates a constant upskilling imperative. HR Managers must become architects of continuous learning ecosystems, ensuring the workforce possesses future-ready skills, directly supporting Munich's position as an innovation leader.</w:t>
      </w:r>
    </w:p>
    <w:p>
      <w:pPr>
        <w:pStyle w:val="BodyText"/>
      </w:pPr>
      <w:r>
        <w:t xml:space="preserve">Furthermore, the increasing focus on Environmental, Social, and Governance (ESG) criteria in corporate reporting is placing new demands on HR. The Human Resources Manager in Germany Munich is increasingly responsible for developing and measuring sustainability initiatives within the workforce – from carbon footprint tracking of business travel to fostering diverse leadership pipelines that reflect Munich's multicultural society. This aligns with Bavaria's strong commitment to sustainable development and positions HR as central to corporate social responsibility.</w:t>
      </w:r>
    </w:p>
    <w:p>
      <w:pPr>
        <w:pStyle w:val="BodyText"/>
      </w:pPr>
      <w:r>
        <w:t xml:space="preserve">The demographic shift, including an aging workforce in certain sectors, adds another layer. The Human Resources Manager must develop strategies for knowledge transfer from experienced German employees to younger generations and effectively manage the transition into flexible work arrangements that meet both employee expectations and legal requirements within Germany Munich.</w:t>
      </w:r>
    </w:p>
    <w:bookmarkEnd w:id="22"/>
    <w:bookmarkStart w:id="23"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operating within Germany Munich is a critical, high-stakes role at the heart of organizational success. Moving far beyond administrative oversight, the modern HR Manager in this specific context is a strategic leader, adept at maneuvering complex legal landscapes (AGG, BetrVG), leading digital HR transformation, driving talent acquisition and retention in a fiercely competitive market, and navigating Munich's unique cultural blend. Their ability to align people strategy with the city's dynamic economic engine – its automotive giants, tech innovators, and research institutions – is paramount. As Munich continues to solidify its position as a premier European business location, the strategic acumen of the Human Resources Manager will be an even more decisive factor in determining organizational resilience and growth within Germany Munich. This Dissertation underscores that investing in world-class Human Resources leadership is not merely an operational necessity for companies based in Germany Munich; it is a fundamental strategic imperative for sustainable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Germany Munich</dc:title>
  <dc:creator/>
  <cp:keywords/>
  <dcterms:created xsi:type="dcterms:W3CDTF">2026-03-04T16:45:00Z</dcterms:created>
  <dcterms:modified xsi:type="dcterms:W3CDTF">2026-03-04T16:45:00Z</dcterms:modified>
</cp:coreProperties>
</file>

<file path=docProps/custom.xml><?xml version="1.0" encoding="utf-8"?>
<Properties xmlns="http://schemas.openxmlformats.org/officeDocument/2006/custom-properties" xmlns:vt="http://schemas.openxmlformats.org/officeDocument/2006/docPropsVTypes"/>
</file>