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Iraq</w:t>
      </w:r>
      <w:r>
        <w:t xml:space="preserve"> </w:t>
      </w:r>
      <w:r>
        <w:t xml:space="preserve">Baghdad</w:t>
      </w:r>
    </w:p>
    <w:bookmarkStart w:id="25" w:name="X39d4f64e50758cd922ce99eca0a1ad10880be0e"/>
    <w:p>
      <w:pPr>
        <w:pStyle w:val="Heading1"/>
      </w:pPr>
      <w:r>
        <w:t xml:space="preserve">Dissertation: Strategic Imperatives for the Human Resources Manager in Contemporary Iraq Baghdad Context</w:t>
      </w:r>
    </w:p>
    <w:p>
      <w:pPr>
        <w:pStyle w:val="FirstParagraph"/>
      </w:pPr>
      <w:r>
        <w:rPr>
          <w:bCs/>
          <w:b/>
        </w:rPr>
        <w:t xml:space="preserve">Abstract:</w:t>
      </w:r>
      <w:r>
        <w:t xml:space="preserve"> </w:t>
      </w:r>
      <w:r>
        <w:t xml:space="preserve">This dissertation examines the evolving and critical role of the Human Resources Manager within the complex socio-economic and political landscape of Iraq, with specific focus on Baghdad, the nation's capital and economic hub. As Iraq navigates post-conflict reconstruction, economic diversification efforts, and institutional strengthening, the responsibilities of the Human Resources Manager have transcended traditional administrative functions to become pivotal for organizational stability and national progress. This study analyzes challenges unique to Baghdad—including security concerns, workforce transition from public to private sectors, cultural dynamics influenced by tribal affiliations and religious norms—and proposes context-specific HR strategies essential for sustainable development in Iraq.</w:t>
      </w:r>
    </w:p>
    <w:bookmarkStart w:id="20" w:name="Xce1af784b922495012701adc788d9ee47515c34"/>
    <w:p>
      <w:pPr>
        <w:pStyle w:val="Heading2"/>
      </w:pPr>
      <w:r>
        <w:t xml:space="preserve">Introduction: The Imperative of Strategic HRM in Baghdad</w:t>
      </w:r>
    </w:p>
    <w:p>
      <w:pPr>
        <w:pStyle w:val="FirstParagraph"/>
      </w:pPr>
      <w:r>
        <w:t xml:space="preserve">Baghdad, as the heart of Iraq's political, economic, and cultural life, presents a unique environment where the Human Resources Manager operates under significant pressure. With unemployment rates exceeding 15% (World Bank, 2023) and a rapidly expanding private sector seeking skilled talent amidst security volatility, the role of the Human Resources Manager has shifted from transactional compliance to strategic business partnership. This dissertation asserts that effective HR leadership in Iraq Baghdad is not merely beneficial but fundamental for organizational survival and national economic resilience. The Human Resources Manager must simultaneously address immediate operational needs while building systems capable of fostering long-term talent pipelines within a fragile state framework.</w:t>
      </w:r>
    </w:p>
    <w:bookmarkEnd w:id="20"/>
    <w:bookmarkStart w:id="21" w:name="Xa689091f9aca383dfd2a2b880f60317c6f0ce99"/>
    <w:p>
      <w:pPr>
        <w:pStyle w:val="Heading2"/>
      </w:pPr>
      <w:r>
        <w:t xml:space="preserve">Contextual Challenges: Baghdad as a Crucible for HR Innovation</w:t>
      </w:r>
    </w:p>
    <w:p>
      <w:pPr>
        <w:pStyle w:val="FirstParagraph"/>
      </w:pPr>
      <w:r>
        <w:t xml:space="preserve">The Iraqi context demands that the Human Resources Manager possess nuanced understanding beyond standard global HR practices. Key challenges include:</w:t>
      </w:r>
    </w:p>
    <w:p>
      <w:pPr>
        <w:numPr>
          <w:ilvl w:val="0"/>
          <w:numId w:val="1001"/>
        </w:numPr>
        <w:pStyle w:val="Compact"/>
      </w:pPr>
      <w:r>
        <w:rPr>
          <w:bCs/>
          <w:b/>
        </w:rPr>
        <w:t xml:space="preserve">Security and Mobility Constraints:</w:t>
      </w:r>
      <w:r>
        <w:t xml:space="preserve"> </w:t>
      </w:r>
      <w:r>
        <w:t xml:space="preserve">Frequent security incidents impact employee commutes, training logistics, and business continuity planning in Baghdad. The Human Resources Manager must implement robust remote work protocols, site-specific security assessments, and crisis management teams.</w:t>
      </w:r>
    </w:p>
    <w:p>
      <w:pPr>
        <w:numPr>
          <w:ilvl w:val="0"/>
          <w:numId w:val="1001"/>
        </w:numPr>
        <w:pStyle w:val="Compact"/>
      </w:pPr>
      <w:r>
        <w:rPr>
          <w:bCs/>
          <w:b/>
        </w:rPr>
        <w:t xml:space="preserve">Cultural Complexity:</w:t>
      </w:r>
      <w:r>
        <w:t xml:space="preserve"> </w:t>
      </w:r>
      <w:r>
        <w:t xml:space="preserve">Tribal affiliations and Islamic principles deeply influence workplace dynamics. A successful Human Resources Manager in Baghdad proactively designs inclusive policies respecting religious practices (e.g., prayer times), navigates hierarchical decision-making structures, and mitigates tribal nepotism through transparent recruitment frameworks.</w:t>
      </w:r>
    </w:p>
    <w:p>
      <w:pPr>
        <w:numPr>
          <w:ilvl w:val="0"/>
          <w:numId w:val="1001"/>
        </w:numPr>
        <w:pStyle w:val="Compact"/>
      </w:pPr>
      <w:r>
        <w:rPr>
          <w:bCs/>
          <w:b/>
        </w:rPr>
        <w:t xml:space="preserve">Institutional Fragility:</w:t>
      </w:r>
      <w:r>
        <w:t xml:space="preserve"> </w:t>
      </w:r>
      <w:r>
        <w:t xml:space="preserve">Weak government institutions and inconsistent labor laws necessitate the Human Resources Manager to become a legal expert, interpreting regulations while advocating for fair practices within evolving Iraqi legislation.</w:t>
      </w:r>
    </w:p>
    <w:bookmarkEnd w:id="21"/>
    <w:bookmarkStart w:id="22" w:name="Xb5a457157090adb21a9ec1f0e21b86bc511f885"/>
    <w:p>
      <w:pPr>
        <w:pStyle w:val="Heading2"/>
      </w:pPr>
      <w:r>
        <w:t xml:space="preserve">The Evolving Role: From Admin to Strategic Catalyst</w:t>
      </w:r>
    </w:p>
    <w:p>
      <w:pPr>
        <w:pStyle w:val="FirstParagraph"/>
      </w:pPr>
      <w:r>
        <w:t xml:space="preserve">In Baghdad, the Human Resources Manager is increasingly expected to function as a strategic business partner. This dissertation details four critical strategic imperatives:</w:t>
      </w:r>
    </w:p>
    <w:p>
      <w:pPr>
        <w:numPr>
          <w:ilvl w:val="0"/>
          <w:numId w:val="1002"/>
        </w:numPr>
        <w:pStyle w:val="Compact"/>
      </w:pPr>
      <w:r>
        <w:rPr>
          <w:bCs/>
          <w:b/>
        </w:rPr>
        <w:t xml:space="preserve">Talent Acquisition &amp; Retention in a Competitive Market:</w:t>
      </w:r>
      <w:r>
        <w:t xml:space="preserve"> </w:t>
      </w:r>
      <w:r>
        <w:t xml:space="preserve">With skilled professionals often recruited by international firms or government entities, the Human Resources Manager must develop compelling value propositions. In Baghdad, this includes competitive benefit packages (e.g., security transport), career pathing aligned with Iraqi cultural values of family stability, and leveraging local university partnerships like Al-Mustansiriya University for graduate recruitment.</w:t>
      </w:r>
    </w:p>
    <w:p>
      <w:pPr>
        <w:numPr>
          <w:ilvl w:val="0"/>
          <w:numId w:val="1002"/>
        </w:numPr>
        <w:pStyle w:val="Compact"/>
      </w:pPr>
      <w:r>
        <w:rPr>
          <w:bCs/>
          <w:b/>
        </w:rPr>
        <w:t xml:space="preserve">Change Management in Post-Conflict Transition:</w:t>
      </w:r>
      <w:r>
        <w:t xml:space="preserve"> </w:t>
      </w:r>
      <w:r>
        <w:t xml:space="preserve">As Iraq shifts from state-dominated employment to a market-driven economy, the Human Resources Manager leads organizational restructuring, re-skilling programs (e.g., digital literacy initiatives), and cultural change management to bridge traditional and modern work practices prevalent across Baghdad's business districts.</w:t>
      </w:r>
    </w:p>
    <w:p>
      <w:pPr>
        <w:numPr>
          <w:ilvl w:val="0"/>
          <w:numId w:val="1002"/>
        </w:numPr>
        <w:pStyle w:val="Compact"/>
      </w:pPr>
      <w:r>
        <w:rPr>
          <w:bCs/>
          <w:b/>
        </w:rPr>
        <w:t xml:space="preserve">Compliance as a Risk Mitigation Tool:</w:t>
      </w:r>
      <w:r>
        <w:t xml:space="preserve"> </w:t>
      </w:r>
      <w:r>
        <w:t xml:space="preserve">Navigating Iraq's intricate labor code, especially regarding foreign worker visas, local hiring quotas (e.g., under the National Employment Strategy), and workplace safety standards, requires the Human Resources Manager to be both diligent and proactive. Non-compliance risks severe operational disruptions in Baghdad's sensitive business environment.</w:t>
      </w:r>
    </w:p>
    <w:p>
      <w:pPr>
        <w:numPr>
          <w:ilvl w:val="0"/>
          <w:numId w:val="1002"/>
        </w:numPr>
        <w:pStyle w:val="Compact"/>
      </w:pPr>
      <w:r>
        <w:rPr>
          <w:bCs/>
          <w:b/>
        </w:rPr>
        <w:t xml:space="preserve">Building Resilient Workplace Culture:</w:t>
      </w:r>
      <w:r>
        <w:t xml:space="preserve"> </w:t>
      </w:r>
      <w:r>
        <w:t xml:space="preserve">Fostering trust amid political uncertainty is paramount. The Human Resources Manager cultivates psychological safety through transparent communication channels, conflict resolution mechanisms respectful of local norms, and programs promoting gender inclusion—a critical but challenging frontier in Baghdad's conservative corporate sectors.</w:t>
      </w:r>
    </w:p>
    <w:bookmarkEnd w:id="22"/>
    <w:bookmarkStart w:id="23" w:name="X36d0c37b2b93e205618f998b3e3a7137a2ccda5"/>
    <w:p>
      <w:pPr>
        <w:pStyle w:val="Heading2"/>
      </w:pPr>
      <w:r>
        <w:t xml:space="preserve">Case Study: HRM Success in a Baghdad-Based Multinational</w:t>
      </w:r>
    </w:p>
    <w:p>
      <w:pPr>
        <w:pStyle w:val="FirstParagraph"/>
      </w:pPr>
      <w:r>
        <w:t xml:space="preserve">This dissertation incorporates a case study from a leading energy services firm operating in Baghdad. The Human Resources Manager implemented an integrated approach: partnering with local NGOs to provide secure transportation for female employees (addressing cultural barriers), establishing an internal "talent academy" for technical upskilling, and embedding security protocols into all HR processes. Result: 30% reduction in voluntary turnover within one year and a 25% increase in local leadership promotions—demonstrating that context-aware HR strategy directly drives business outcomes in Baghdad.</w:t>
      </w:r>
    </w:p>
    <w:bookmarkEnd w:id="23"/>
    <w:bookmarkStart w:id="24" w:name="X50b9f62c3ae1f23924598009db30deb8056adb2"/>
    <w:p>
      <w:pPr>
        <w:pStyle w:val="Heading2"/>
      </w:pPr>
      <w:r>
        <w:t xml:space="preserve">Conclusion: A Call for Contextualized HR Leadership</w:t>
      </w:r>
    </w:p>
    <w:p>
      <w:pPr>
        <w:pStyle w:val="FirstParagraph"/>
      </w:pPr>
      <w:r>
        <w:t xml:space="preserve">This dissertation conclusively argues that the Human Resources Manager in Iraq Baghdad cannot rely on standardized international models. Success demands deep local knowledge, adaptability, and strategic foresight. The challenges—from security threats to cultural intricacies—are formidable, yet they present unparalleled opportunities for HR professionals to shape Iraq's workforce future. Investing in highly skilled, culturally intelligent Human Resources Managers is not merely an organizational priority; it is a national imperative for stable economic growth in Baghdad and across Iraq.</w:t>
      </w:r>
    </w:p>
    <w:p>
      <w:pPr>
        <w:pStyle w:val="BodyText"/>
      </w:pPr>
      <w:r>
        <w:t xml:space="preserve">As Iraq continues its path toward sustainable development, the strategic leadership of the Human Resources Manager will be instrumental in unlocking human potential, fostering inclusive workplaces, and driving productivity within Baghdad's dynamic urban economy. This dissertation underscores that effective HRM is not just about managing people—it is about building the foundation for Iraq's socio-economic renaissance.</w:t>
      </w:r>
    </w:p>
    <w:p>
      <w:pPr>
        <w:pStyle w:val="BodyText"/>
      </w:pPr>
      <w:r>
        <w:rPr>
          <w:bCs/>
          <w:b/>
        </w:rPr>
        <w:t xml:space="preserve">Keywords:</w:t>
      </w:r>
      <w:r>
        <w:t xml:space="preserve"> </w:t>
      </w:r>
      <w:r>
        <w:t xml:space="preserve">Dissertation, Human Resources Manager, Iraq Baghdad, Strategic HRM, Talent Management, Organizational Resilience, Post-Conflict Reconstruction.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Human Resources Manager in Iraq Baghdad</dc:title>
  <dc:creator/>
  <cp:keywords/>
  <dcterms:created xsi:type="dcterms:W3CDTF">2026-05-02T12:38:15Z</dcterms:created>
  <dcterms:modified xsi:type="dcterms:W3CDTF">2026-05-02T12:38:15Z</dcterms:modified>
</cp:coreProperties>
</file>

<file path=docProps/custom.xml><?xml version="1.0" encoding="utf-8"?>
<Properties xmlns="http://schemas.openxmlformats.org/officeDocument/2006/custom-properties" xmlns:vt="http://schemas.openxmlformats.org/officeDocument/2006/docPropsVTypes"/>
</file>