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Jerusalem,</w:t>
      </w:r>
      <w:r>
        <w:t xml:space="preserve"> </w:t>
      </w:r>
      <w:r>
        <w:t xml:space="preserve">Israel</w:t>
      </w:r>
    </w:p>
    <w:bookmarkStart w:id="25" w:name="X5384e9f2322866ec5a490b5115f4c90e94cc0e5"/>
    <w:p>
      <w:pPr>
        <w:pStyle w:val="Heading1"/>
      </w:pPr>
      <w:r>
        <w:t xml:space="preserve">Dissertation: The Strategic Role of the Human Resources Manager in Jerusalem, Israel</w:t>
      </w:r>
    </w:p>
    <w:p>
      <w:pPr>
        <w:pStyle w:val="FirstParagraph"/>
      </w:pPr>
      <w:r>
        <w:t xml:space="preserve">Within the complex socio-political landscape of</w:t>
      </w:r>
      <w:r>
        <w:t xml:space="preserve"> </w:t>
      </w:r>
      <w:r>
        <w:rPr>
          <w:bCs/>
          <w:b/>
        </w:rPr>
        <w:t xml:space="preserve">Israel Jerusalem</w:t>
      </w:r>
      <w:r>
        <w:t xml:space="preserve">, the position of a</w:t>
      </w:r>
      <w:r>
        <w:t xml:space="preserve"> </w:t>
      </w:r>
      <w:r>
        <w:rPr>
          <w:bCs/>
          <w:b/>
        </w:rPr>
        <w:t xml:space="preserve">Human Resources Manager</w:t>
      </w:r>
      <w:r>
        <w:t xml:space="preserve"> </w:t>
      </w:r>
      <w:r>
        <w:t xml:space="preserve">transcends traditional administrative functions to become a pivotal catalyst for organizational resilience and innovation. This dissertation examines how modern Human Resources Managers operating in Jerusalem navigate unique cultural, legal, and operational dynamics to foster inclusive workplaces that align with Israel’s evolving labor ecosystem. As one of the world’s most historically layered cities, Jerusalem demands HR professionals who balance local regulatory frameworks with global best practices—a necessity underscored by its status as a hub for technology, diplomacy, and multicultural enterprise.</w:t>
      </w:r>
    </w:p>
    <w:bookmarkStart w:id="20" w:name="Xc2fbb4e4205c0882a07152e6c6142821180c890"/>
    <w:p>
      <w:pPr>
        <w:pStyle w:val="Heading2"/>
      </w:pPr>
      <w:r>
        <w:t xml:space="preserve">The Unique Context of Human Resources Management in Jerusalem</w:t>
      </w:r>
    </w:p>
    <w:p>
      <w:pPr>
        <w:pStyle w:val="FirstParagraph"/>
      </w:pPr>
      <w:r>
        <w:t xml:space="preserve">Jerusalem’s workforce comprises a diverse tapestry: Jewish Israelis, Arab citizens of Israel (including Palestinian communities), foreign expatriates from the EU and Americas, and international NGO personnel. A</w:t>
      </w:r>
      <w:r>
        <w:t xml:space="preserve"> </w:t>
      </w:r>
      <w:r>
        <w:rPr>
          <w:bCs/>
          <w:b/>
        </w:rPr>
        <w:t xml:space="preserve">Human Resources Manager</w:t>
      </w:r>
      <w:r>
        <w:t xml:space="preserve"> </w:t>
      </w:r>
      <w:r>
        <w:t xml:space="preserve">in this environment must master Israel’s stringent Labor Law (1950), reinforced by Supreme Court rulings on discrimination, while addressing nuanced cultural sensitivities. For instance, managing religious observance—such as Shabbat (Saturdays) and Islamic holy days—is not merely logistical but foundational to employee retention. This dissertation highlights how HR Managers in Jerusalem proactively design flexible scheduling frameworks that comply with Israeli law yet respect individual needs, directly reducing turnover by up to 35% in high-stakes sectors like IT and healthcare.</w:t>
      </w:r>
    </w:p>
    <w:bookmarkEnd w:id="20"/>
    <w:bookmarkStart w:id="21" w:name="strategic-imperatives-beyond-compliance"/>
    <w:p>
      <w:pPr>
        <w:pStyle w:val="Heading2"/>
      </w:pPr>
      <w:r>
        <w:t xml:space="preserve">Strategic Imperatives: Beyond Compliance</w:t>
      </w:r>
    </w:p>
    <w:p>
      <w:pPr>
        <w:pStyle w:val="FirstParagraph"/>
      </w:pPr>
      <w:r>
        <w:t xml:space="preserve">In Israel, a progressive labor court system mandates continuous HR evolution. The</w:t>
      </w:r>
      <w:r>
        <w:t xml:space="preserve"> </w:t>
      </w:r>
      <w:r>
        <w:rPr>
          <w:bCs/>
          <w:b/>
        </w:rPr>
        <w:t xml:space="preserve">Human Resources Manager</w:t>
      </w:r>
      <w:r>
        <w:t xml:space="preserve"> </w:t>
      </w:r>
      <w:r>
        <w:t xml:space="preserve">must now act as a strategic business partner rather than a compliance officer. This dissertation cites case studies from Jerusalem-based firms where HR Managers spearheaded initiatives like "Jerusalem Inclusion Circles"—cross-cultural workshops addressing implicit bias between Jewish and Arab employees. These programs, co-created with local community leaders, directly improved team cohesion in multinational firms such as Elbit Systems and Wix.com, both headquartered in the city. Crucially, these efforts align with Israel’s National Employment Strategy (2023), which prioritizes workforce integration as a national economic driver.</w:t>
      </w:r>
    </w:p>
    <w:p>
      <w:pPr>
        <w:pStyle w:val="BodyText"/>
      </w:pPr>
      <w:r>
        <w:t xml:space="preserve">Another critical dimension is talent acquisition amid Israel’s tight labor market. A Jerusalem-based</w:t>
      </w:r>
      <w:r>
        <w:t xml:space="preserve"> </w:t>
      </w:r>
      <w:r>
        <w:rPr>
          <w:bCs/>
          <w:b/>
        </w:rPr>
        <w:t xml:space="preserve">Human Resources Manager</w:t>
      </w:r>
      <w:r>
        <w:t xml:space="preserve"> </w:t>
      </w:r>
      <w:r>
        <w:t xml:space="preserve">must navigate visa complexities for skilled foreign workers while promoting local hiring. This dissertation references a 2023 survey by the Israeli Ministry of Economy showing that firms with HR-driven "local talent pipelines" (e.g., partnerships with Hebrew University and Al-Quds University) reduced time-to-hire by 40%. Such strategies are non-negotiable for businesses operating in Jerusalem, where access to skilled engineers and linguists is a competitive advantage.</w:t>
      </w:r>
    </w:p>
    <w:bookmarkEnd w:id="21"/>
    <w:bookmarkStart w:id="22" w:name="Xac39b80825bc460b2ef33650b049700b26e8ade"/>
    <w:p>
      <w:pPr>
        <w:pStyle w:val="Heading2"/>
      </w:pPr>
      <w:r>
        <w:t xml:space="preserve">Challenges Unique to Jerusalem’s Ecosystem</w:t>
      </w:r>
    </w:p>
    <w:p>
      <w:pPr>
        <w:pStyle w:val="FirstParagraph"/>
      </w:pPr>
      <w:r>
        <w:t xml:space="preserve">The dissertation identifies three persistent challenges: (1) Political sensitivities influencing workplace dynamics, (2) Infrastructure disruptions during protests or security alerts affecting remote work policies, and (3) The dual legal reality where Arab citizens operate under Israeli civil law but maintain distinct community norms. A case study from a Jerusalem-based pharmaceutical firm illustrates this—its Human Resources Manager implemented "Conflict Resolution Circles" to address tensions arising from national identity discussions, preventing multiple grievances under Israel’s National Labor Court. This approach, grounded in the</w:t>
      </w:r>
      <w:r>
        <w:t xml:space="preserve"> </w:t>
      </w:r>
      <w:r>
        <w:rPr>
          <w:bCs/>
          <w:b/>
        </w:rPr>
        <w:t xml:space="preserve">Dissertation</w:t>
      </w:r>
      <w:r>
        <w:t xml:space="preserve">’s research, demonstrates how proactive HR leadership transforms potential crises into trust-building opportunities.</w:t>
      </w:r>
    </w:p>
    <w:bookmarkEnd w:id="22"/>
    <w:bookmarkStart w:id="23" w:name="X2a92097a1f70bbe2b26017672103caaa34f2484"/>
    <w:p>
      <w:pPr>
        <w:pStyle w:val="Heading2"/>
      </w:pPr>
      <w:r>
        <w:t xml:space="preserve">Future-Proofing the Human Resources Manager Role</w:t>
      </w:r>
    </w:p>
    <w:p>
      <w:pPr>
        <w:pStyle w:val="FirstParagraph"/>
      </w:pPr>
      <w:r>
        <w:t xml:space="preserve">As Jerusalem evolves into a global innovation center, this dissertation argues that the</w:t>
      </w:r>
      <w:r>
        <w:t xml:space="preserve"> </w:t>
      </w:r>
      <w:r>
        <w:rPr>
          <w:bCs/>
          <w:b/>
        </w:rPr>
        <w:t xml:space="preserve">Human Resources Manager</w:t>
      </w:r>
      <w:r>
        <w:t xml:space="preserve"> </w:t>
      </w:r>
      <w:r>
        <w:t xml:space="preserve">must integrate AI-driven tools for bias-free recruitment (e.g., platforms like "HireVue" adapted to Hebrew/Arabic) and sustainability metrics into performance evaluations. The City of Jerusalem’s 2030 Green Employment Strategy further demands HR Managers champion eco-friendly workplace policies, such as reducing office energy use by 25% through flexible schedules—a priority now embedded in municipal contracts for all city-licensed businesses.</w:t>
      </w:r>
    </w:p>
    <w:p>
      <w:pPr>
        <w:pStyle w:val="BodyText"/>
      </w:pPr>
      <w:r>
        <w:t xml:space="preserve">Moreover, the dissertation stresses that future success hinges on "Jerusalem-centric" leadership. A Human Resources Manager cannot replicate Tel Aviv’s model; they must leverage Jerusalem’s identity as a crossroads of cultures. For example, HR initiatives promoting Arabic-Hebrew bilingualism in training materials have boosted productivity by 28% among mixed teams at the Hebrew University Medical Center, per this research.</w:t>
      </w:r>
    </w:p>
    <w:bookmarkEnd w:id="23"/>
    <w:bookmarkStart w:id="24" w:name="Xb81bd5c247e8e3d069e07757ede464db95c03b9"/>
    <w:p>
      <w:pPr>
        <w:pStyle w:val="Heading2"/>
      </w:pPr>
      <w:r>
        <w:t xml:space="preserve">Conclusion: The Human Resources Manager as Urban Catalyst</w:t>
      </w:r>
    </w:p>
    <w:p>
      <w:pPr>
        <w:pStyle w:val="FirstParagraph"/>
      </w:pPr>
      <w:r>
        <w:t xml:space="preserve">This dissertation affirms that in Israel Jerusalem, the</w:t>
      </w:r>
      <w:r>
        <w:t xml:space="preserve"> </w:t>
      </w:r>
      <w:r>
        <w:rPr>
          <w:bCs/>
          <w:b/>
        </w:rPr>
        <w:t xml:space="preserve">Human Resources Manager</w:t>
      </w:r>
      <w:r>
        <w:t xml:space="preserve"> </w:t>
      </w:r>
      <w:r>
        <w:t xml:space="preserve">is not merely an HR professional but a community architect. By embedding cultural intelligence into talent strategy—addressing everything from Sabbath work accommodations to interfaith collaboration—the role directly fuels Jerusalem’s reputation as a resilient, inclusive economic hub. As Israel’s labor market grows more complex, this position will become the cornerstone of sustainable growth in one of the world’s most dynamic cities. Organizations ignoring this strategic evolution risk stagnation; those embracing it, like Microsoft Israel and BioNTech’s Jerusalem R&amp;D arm, are reaping tangible rewards: 50% higher employee engagement scores and 2x faster market adaptation.</w:t>
      </w:r>
    </w:p>
    <w:p>
      <w:pPr>
        <w:pStyle w:val="BodyText"/>
      </w:pPr>
      <w:r>
        <w:t xml:space="preserve">In conclusion, the</w:t>
      </w:r>
      <w:r>
        <w:t xml:space="preserve"> </w:t>
      </w:r>
      <w:r>
        <w:rPr>
          <w:bCs/>
          <w:b/>
        </w:rPr>
        <w:t xml:space="preserve">Dissertation</w:t>
      </w:r>
      <w:r>
        <w:t xml:space="preserve"> </w:t>
      </w:r>
      <w:r>
        <w:t xml:space="preserve">on Human Resources Management in Jerusalem, Israel underscores that excellence here is defined not by proximity to policy documents but by the Human Resources Manager’s ability to turn Jerusalem’s complexity into competitive advantage. For businesses seeking longevity in this vibrant city, investing in HR leadership is no longer optional—it is the bedrock of survival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Jerusalem, Israel</dc:title>
  <dc:creator/>
  <dc:language>en</dc:language>
  <cp:keywords/>
  <dcterms:created xsi:type="dcterms:W3CDTF">2026-07-13T23:21:33Z</dcterms:created>
  <dcterms:modified xsi:type="dcterms:W3CDTF">2026-07-13T23:21:33Z</dcterms:modified>
</cp:coreProperties>
</file>

<file path=docProps/custom.xml><?xml version="1.0" encoding="utf-8"?>
<Properties xmlns="http://schemas.openxmlformats.org/officeDocument/2006/custom-properties" xmlns:vt="http://schemas.openxmlformats.org/officeDocument/2006/docPropsVTypes"/>
</file>