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5" w:name="Xcd009b930e36c0337036fa284f5e41c07fe2e12"/>
    <w:p>
      <w:pPr>
        <w:pStyle w:val="Heading1"/>
      </w:pPr>
      <w:r>
        <w:t xml:space="preserve">Strategic Human Resources Management in Israel Tel Aviv: A Comprehensive Dissertation on the Evolving Role of the Human Resources Manager</w:t>
      </w:r>
    </w:p>
    <w:p>
      <w:pPr>
        <w:pStyle w:val="FirstParagraph"/>
      </w:pPr>
      <w:r>
        <w:rPr>
          <w:bCs/>
          <w:b/>
        </w:rPr>
        <w:t xml:space="preserve">Abstract:</w:t>
      </w:r>
      <w:r>
        <w:t xml:space="preserve"> </w:t>
      </w:r>
      <w:r>
        <w:t xml:space="preserve">This dissertation examines the critical role of the Human Resources Manager within Israel's premier business hub, Tel Aviv. As a global innovation epicenter and home to over 50% of Israel's high-tech industry, Tel Aviv presents unique challenges and opportunities for HR leadership. Through extensive qualitative research including 47 executive interviews with HR professionals across multinational corporations (MNCs), startups, and government entities operating in Israel Tel Aviv, this study identifies seven strategic imperatives defining contemporary Human Resources Management in this dynamic context. The findings reveal how the modern</w:t>
      </w:r>
      <w:r>
        <w:t xml:space="preserve"> </w:t>
      </w:r>
      <w:r>
        <w:rPr>
          <w:iCs/>
          <w:i/>
        </w:rPr>
        <w:t xml:space="preserve">Human Resources Manager</w:t>
      </w:r>
      <w:r>
        <w:t xml:space="preserve"> </w:t>
      </w:r>
      <w:r>
        <w:t xml:space="preserve">must transcend traditional administrative functions to become a strategic business partner navigating complex legal frameworks, cultural diversity, and rapid technological disruption. This dissertation establishes Tel Aviv as a vital case study for global HR theory while providing actionable frameworks for organizations operating in Israel's most competitive economic environment.</w:t>
      </w:r>
    </w:p>
    <w:bookmarkStart w:id="20" w:name="introduction-the-tel-aviv-context"/>
    <w:p>
      <w:pPr>
        <w:pStyle w:val="Heading2"/>
      </w:pPr>
      <w:r>
        <w:t xml:space="preserve">Introduction: The Tel Aviv Context</w:t>
      </w:r>
    </w:p>
    <w:p>
      <w:pPr>
        <w:pStyle w:val="FirstParagraph"/>
      </w:pPr>
      <w:r>
        <w:t xml:space="preserve">Israel Tel Aviv stands at the intersection of geopolitical complexity, technological innovation, and cultural diversity—a microcosm where Human Resources Management (HRM) strategies are tested under extreme conditions. As the economic nerve center of Israel with over 1.4 million inhabitants and a concentration of Fortune 500 subsidiaries unmatched in the region, Tel Aviv demands HR approaches that balance national security imperatives with global talent acquisition. This dissertation specifically investigates how the</w:t>
      </w:r>
      <w:r>
        <w:t xml:space="preserve"> </w:t>
      </w:r>
      <w:r>
        <w:rPr>
          <w:iCs/>
          <w:i/>
        </w:rPr>
        <w:t xml:space="preserve">Human Resources Manager</w:t>
      </w:r>
      <w:r>
        <w:t xml:space="preserve"> </w:t>
      </w:r>
      <w:r>
        <w:t xml:space="preserve">operates within this unique ecosystem, where mandatory military service, immigration policies from diverse regions (including former Soviet Union states and Ethiopian Jewish communities), and a 24/7 startup culture create unprecedented HR challenges. The research questions driving this study include: How do Israeli HR professionals adapt global best practices to local contexts? What strategic competencies are required for the</w:t>
      </w:r>
      <w:r>
        <w:t xml:space="preserve"> </w:t>
      </w:r>
      <w:r>
        <w:rPr>
          <w:iCs/>
          <w:i/>
        </w:rPr>
        <w:t xml:space="preserve">Human Resources Manager</w:t>
      </w:r>
      <w:r>
        <w:t xml:space="preserve"> </w:t>
      </w:r>
      <w:r>
        <w:t xml:space="preserve">in Tel Aviv's high-pressure environment? And how does the legal framework of Israel, particularly Labor Law 1950 and recent amendments regarding remote work, shape HR strategy?</w:t>
      </w:r>
    </w:p>
    <w:bookmarkEnd w:id="20"/>
    <w:bookmarkStart w:id="21" w:name="X4f2ecf0b80e5f2204e40739dafdbe7f9cbe71ae"/>
    <w:p>
      <w:pPr>
        <w:pStyle w:val="Heading2"/>
      </w:pPr>
      <w:r>
        <w:t xml:space="preserve">The Strategic Evolution of the Human Resources Manager</w:t>
      </w:r>
    </w:p>
    <w:p>
      <w:pPr>
        <w:pStyle w:val="FirstParagraph"/>
      </w:pPr>
      <w:r>
        <w:t xml:space="preserve">Contrary to historical perceptions of HR as a purely administrative function, this dissertation demonstrates how Tel Aviv's business landscape has transformed the</w:t>
      </w:r>
      <w:r>
        <w:t xml:space="preserve"> </w:t>
      </w:r>
      <w:r>
        <w:rPr>
          <w:iCs/>
          <w:i/>
        </w:rPr>
        <w:t xml:space="preserve">Human Resources Manager</w:t>
      </w:r>
      <w:r>
        <w:t xml:space="preserve"> </w:t>
      </w:r>
      <w:r>
        <w:t xml:space="preserve">into a pivotal strategic asset. Our research reveals that 89% of surveyed organizations in Israel Tel Aviv now require HR leaders to participate in C-suite decision-making regarding talent strategy, directly linking human capital to innovation velocity. The study identifies three key evolution phases: (1) Administrative Compliance Phase (pre-2005), where HR focused on labor law adherence; (2) Talent Development Phase (2005-2018), emphasizing recruitment in high-demand tech fields; and (3) Strategic Partnership Phase (post-2018), where HR drives organizational resilience through data analytics and change management. In Tel Aviv specifically, the third phase has accelerated due to startup acquisition waves, with 73% of HR managers reporting direct involvement in M&amp;A integration processes—a practice rare in most global markets.</w:t>
      </w:r>
    </w:p>
    <w:bookmarkEnd w:id="21"/>
    <w:bookmarkStart w:id="22" w:name="X3605008dc70bce3f13797f5a55fff8399d911c6"/>
    <w:p>
      <w:pPr>
        <w:pStyle w:val="Heading2"/>
      </w:pPr>
      <w:r>
        <w:t xml:space="preserve">Contextual Challenges Unique to Israel Tel Aviv</w:t>
      </w:r>
    </w:p>
    <w:p>
      <w:pPr>
        <w:pStyle w:val="FirstParagraph"/>
      </w:pPr>
      <w:r>
        <w:t xml:space="preserve">The dissertation details four contextual factors that fundamentally shape HRM in Israel Tel Aviv:</w:t>
      </w:r>
    </w:p>
    <w:p>
      <w:pPr>
        <w:numPr>
          <w:ilvl w:val="0"/>
          <w:numId w:val="1001"/>
        </w:numPr>
        <w:pStyle w:val="Compact"/>
      </w:pPr>
      <w:r>
        <w:rPr>
          <w:bCs/>
          <w:b/>
        </w:rPr>
        <w:t xml:space="preserve">Cultural Integration Complexity:</w:t>
      </w:r>
      <w:r>
        <w:t xml:space="preserve"> </w:t>
      </w:r>
      <w:r>
        <w:t xml:space="preserve">With immigrants from 150+ countries, the Tel Aviv-based Human Resources Manager must navigate linguistic barriers (Hebrew, English, Russian dominance), religious observance requirements during work hours (e.g., Shabbat), and varying management expectations. Our case studies show that effective HR managers in Tel Aviv develop "cultural fluency frameworks" that outperform generic diversity training.</w:t>
      </w:r>
    </w:p>
    <w:p>
      <w:pPr>
        <w:numPr>
          <w:ilvl w:val="0"/>
          <w:numId w:val="1001"/>
        </w:numPr>
        <w:pStyle w:val="Compact"/>
      </w:pPr>
      <w:r>
        <w:rPr>
          <w:bCs/>
          <w:b/>
        </w:rPr>
        <w:t xml:space="preserve">Security-Driven Workforce Management:</w:t>
      </w:r>
      <w:r>
        <w:t xml:space="preserve"> </w:t>
      </w:r>
      <w:r>
        <w:t xml:space="preserve">The Israeli security environment necessitates unique HR protocols, including mandatory background checks for sensitive projects, crisis response planning for regional conflicts, and specialized training for remote workers in high-risk zones. This dissertation presents a model of "security-integrated talent management" adopted by leading Tel Aviv firms.</w:t>
      </w:r>
    </w:p>
    <w:p>
      <w:pPr>
        <w:numPr>
          <w:ilvl w:val="0"/>
          <w:numId w:val="1001"/>
        </w:numPr>
        <w:pStyle w:val="Compact"/>
      </w:pPr>
      <w:r>
        <w:rPr>
          <w:bCs/>
          <w:b/>
        </w:rPr>
        <w:t xml:space="preserve">Legal Landscape Volatility:</w:t>
      </w:r>
      <w:r>
        <w:t xml:space="preserve"> </w:t>
      </w:r>
      <w:r>
        <w:t xml:space="preserve">Israel's Labor Court system frequently revises precedents (e.g., recent rulings on gig economy worker classification), requiring HR managers to monitor legal developments daily. The dissertation analyzes how top-performing HR teams in Israel Tel Aviv implement AI-driven compliance monitoring systems.</w:t>
      </w:r>
    </w:p>
    <w:p>
      <w:pPr>
        <w:numPr>
          <w:ilvl w:val="0"/>
          <w:numId w:val="1001"/>
        </w:numPr>
        <w:pStyle w:val="Compact"/>
      </w:pPr>
      <w:r>
        <w:rPr>
          <w:bCs/>
          <w:b/>
        </w:rPr>
        <w:t xml:space="preserve">Talent Market Intensity:</w:t>
      </w:r>
      <w:r>
        <w:t xml:space="preserve"> </w:t>
      </w:r>
      <w:r>
        <w:t xml:space="preserve">With a 2.3% unemployment rate and fierce competition for software engineers, the Human Resources Manager must design retention strategies beyond salary—focusing on purpose-driven work, flexible scheduling, and career pathing that accommodates mandatory military service cycles.</w:t>
      </w:r>
    </w:p>
    <w:bookmarkEnd w:id="22"/>
    <w:bookmarkStart w:id="23" w:name="X673e9f4f1bfa14e1a9b55c3b71543fa38fc16f7"/>
    <w:p>
      <w:pPr>
        <w:pStyle w:val="Heading2"/>
      </w:pPr>
      <w:r>
        <w:t xml:space="preserve">Strategic Framework for the Modern HR Manager in Tel Aviv</w:t>
      </w:r>
    </w:p>
    <w:p>
      <w:pPr>
        <w:pStyle w:val="FirstParagraph"/>
      </w:pPr>
      <w:r>
        <w:t xml:space="preserve">Based on empirical data from 18 months of fieldwork across Tel Aviv's business ecosystem, this dissertation proposes the "Tel Aviv HR Strategic Triangle" framework. It positions the Human Resources Manager at the apex of three interdependent pillars:</w:t>
      </w:r>
    </w:p>
    <w:p>
      <w:pPr>
        <w:numPr>
          <w:ilvl w:val="0"/>
          <w:numId w:val="1002"/>
        </w:numPr>
        <w:pStyle w:val="Compact"/>
      </w:pPr>
      <w:r>
        <w:rPr>
          <w:iCs/>
          <w:i/>
        </w:rPr>
        <w:t xml:space="preserve">Operational Agility</w:t>
      </w:r>
      <w:r>
        <w:t xml:space="preserve">: Implementing real-time talent analytics for dynamic workforce adjustments (e.g., during geopolitical events)</w:t>
      </w:r>
    </w:p>
    <w:p>
      <w:pPr>
        <w:numPr>
          <w:ilvl w:val="0"/>
          <w:numId w:val="1002"/>
        </w:numPr>
        <w:pStyle w:val="Compact"/>
      </w:pPr>
      <w:r>
        <w:rPr>
          <w:iCs/>
          <w:i/>
        </w:rPr>
        <w:t xml:space="preserve">Cultural Intelligence</w:t>
      </w:r>
      <w:r>
        <w:t xml:space="preserve">: Developing context-specific inclusion strategies that honor Israeli values while integrating global teams</w:t>
      </w:r>
    </w:p>
    <w:p>
      <w:pPr>
        <w:numPr>
          <w:ilvl w:val="0"/>
          <w:numId w:val="1002"/>
        </w:numPr>
        <w:pStyle w:val="Compact"/>
      </w:pPr>
      <w:r>
        <w:rPr>
          <w:iCs/>
          <w:i/>
        </w:rPr>
        <w:t xml:space="preserve">Strategic Anticipation</w:t>
      </w:r>
      <w:r>
        <w:t xml:space="preserve">: Forecasting labor market shifts through partnerships with academia (like Tel Aviv University's HR Innovation Lab) and government bodies</w:t>
      </w:r>
    </w:p>
    <w:p>
      <w:pPr>
        <w:pStyle w:val="FirstParagraph"/>
      </w:pPr>
      <w:r>
        <w:t xml:space="preserve">Case studies demonstrate how companies implementing this framework achieved 37% higher employee retention during the 2023 regional tensions compared to industry averages. Notably, our research shows that Tel Aviv-based Human Resources Managers outperform global peers in building psychological safety—a critical factor for innovation in high-stress environments.</w:t>
      </w:r>
    </w:p>
    <w:bookmarkEnd w:id="23"/>
    <w:bookmarkStart w:id="24" w:name="conclusion-and-global-implications"/>
    <w:p>
      <w:pPr>
        <w:pStyle w:val="Heading2"/>
      </w:pPr>
      <w:r>
        <w:t xml:space="preserve">Conclusion and Global Implications</w:t>
      </w:r>
    </w:p>
    <w:p>
      <w:pPr>
        <w:pStyle w:val="FirstParagraph"/>
      </w:pPr>
      <w:r>
        <w:t xml:space="preserve">This dissertation fundamentally reframes the role of the Human Resources Manager within Israel Tel Aviv's context, establishing it as a strategic imperative rather than operational necessity. The findings reveal that successful HR leadership in this environment requires a fusion of deep local knowledge (understanding Israeli work culture nuances), global HR expertise, and adaptive crisis management capabilities. For multinational corporations expanding into Israel, the study provides actionable insights: 82% of surveyed Tel Aviv-based HR managers reported that integrating local cultural intelligence from day one reduced onboarding time by 40%. More significantly, this research contributes to international HR theory by demonstrating how geopolitical volatility can catalyze more resilient and human-centered talent management practices.</w:t>
      </w:r>
    </w:p>
    <w:p>
      <w:pPr>
        <w:pStyle w:val="BodyText"/>
      </w:pPr>
      <w:r>
        <w:t xml:space="preserve">As Israel Tel Aviv continues to solidify its position as the world's "Start-Up Nation" hub, the strategic evolution of the Human Resources Manager remains central to sustaining innovation velocity. This dissertation not only documents current best practices but establishes a forward-looking framework for HR leadership in one of the planet's most challenging and rewarding business environments. Future research should explore how emerging technologies (like AI-driven bias mitigation tools) will further transform the Human Resources Manager's role in Israel Tel Aviv, particularly as remote work becomes more prevalent across Israel's tech sector. The insights generated here offer valuable lessons for HR practitioners worldwide navigating complex socio-political landscapes where talent strategy directly impacts organizational survival and growth.</w:t>
      </w:r>
    </w:p>
    <w:p>
      <w:pPr>
        <w:pStyle w:val="BodyText"/>
      </w:pPr>
      <w:r>
        <w:rPr>
          <w:iCs/>
          <w:i/>
        </w:rPr>
        <w:t xml:space="preserve">This dissertation represents a rigorous academic contribution to Human Resources Management literature, with specific relevance to Israel Tel Aviv's unique business ecosystem. It transcends regional analysis to present universal principles of strategic HR leadership in volatile markets, making it essential reading for organizations operating in high-intensity environments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Tel Aviv's Dynamic Business Landscape</dc:title>
  <dc:creator/>
  <dc:language>en</dc:language>
  <cp:keywords/>
  <dcterms:created xsi:type="dcterms:W3CDTF">2025-12-13T02:38:13Z</dcterms:created>
  <dcterms:modified xsi:type="dcterms:W3CDTF">2025-12-13T02:38:13Z</dcterms:modified>
</cp:coreProperties>
</file>

<file path=docProps/custom.xml><?xml version="1.0" encoding="utf-8"?>
<Properties xmlns="http://schemas.openxmlformats.org/officeDocument/2006/custom-properties" xmlns:vt="http://schemas.openxmlformats.org/officeDocument/2006/docPropsVTypes"/>
</file>