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91d50c4d2cf7b5b9353b2011438173c1eac7f2"/>
    <w:p>
      <w:pPr>
        <w:pStyle w:val="Heading1"/>
      </w:pPr>
      <w:r>
        <w:t xml:space="preserve">Dissertation: The Evolving Role of the Human Resources Manager in Kuwait City's Dynamic Workforce</w:t>
      </w:r>
    </w:p>
    <w:p>
      <w:pPr>
        <w:pStyle w:val="FirstParagraph"/>
      </w:pPr>
      <w:r>
        <w:t xml:space="preserve">This Dissertation provides a comprehensive analysis of the critical function and strategic significance of the</w:t>
      </w:r>
      <w:r>
        <w:t xml:space="preserve"> </w:t>
      </w:r>
      <w:r>
        <w:rPr>
          <w:bCs/>
          <w:b/>
        </w:rPr>
        <w:t xml:space="preserve">Human Resources Manager</w:t>
      </w:r>
      <w:r>
        <w:t xml:space="preserve"> </w:t>
      </w:r>
      <w:r>
        <w:t xml:space="preserve">within the unique economic, cultural, and legal landscape of</w:t>
      </w:r>
      <w:r>
        <w:t xml:space="preserve"> </w:t>
      </w:r>
      <w:r>
        <w:rPr>
          <w:bCs/>
          <w:b/>
        </w:rPr>
        <w:t xml:space="preserve">Kuwait City</w:t>
      </w:r>
      <w:r>
        <w:t xml:space="preserve">. As the bustling capital and commercial heart of Kuwait, Kuwait City presents a complex environment where global business practices intersect with deeply rooted local traditions. This study underscores how the modern</w:t>
      </w:r>
      <w:r>
        <w:t xml:space="preserve"> </w:t>
      </w:r>
      <w:r>
        <w:rPr>
          <w:iCs/>
          <w:i/>
        </w:rPr>
        <w:t xml:space="preserve">Human Resources Manager in Kuwait City</w:t>
      </w:r>
      <w:r>
        <w:t xml:space="preserve"> </w:t>
      </w:r>
      <w:r>
        <w:t xml:space="preserve">transcends traditional administrative duties to become a pivotal strategic partner driving organizational success amidst rapid development and a highly diverse workforce.</w:t>
      </w:r>
    </w:p>
    <w:bookmarkStart w:id="20" w:name="X0e696819f6f80cb6a9b494ccdfe68d46019cf82"/>
    <w:p>
      <w:pPr>
        <w:pStyle w:val="Heading2"/>
      </w:pPr>
      <w:r>
        <w:t xml:space="preserve">The Strategic Imperative of HR Leadership in Kuwait City</w:t>
      </w:r>
    </w:p>
    <w:p>
      <w:pPr>
        <w:pStyle w:val="FirstParagraph"/>
      </w:pPr>
      <w:r>
        <w:t xml:space="preserve">Kuwait City's economy, heavily reliant on oil, finance, construction, and burgeoning sectors like technology and tourism, demands HR functions that are agile and forward-thinking. The</w:t>
      </w:r>
      <w:r>
        <w:t xml:space="preserve"> </w:t>
      </w:r>
      <w:r>
        <w:rPr>
          <w:bCs/>
          <w:b/>
        </w:rPr>
        <w:t xml:space="preserve">Human Resources Manager</w:t>
      </w:r>
      <w:r>
        <w:t xml:space="preserve"> </w:t>
      </w:r>
      <w:r>
        <w:t xml:space="preserve">in this context is not merely a recruiter or payroll handler; they are central to navigating the intricate tapestry of Kuwaiti labor law (primarily Law No. 16 of 1975, as amended), managing a workforce where expatriates often constitute over 70% of the labor force, and fostering an inclusive culture that respects both local customs and international norms. The strategic imperative is clear: effective HR leadership directly impacts talent acquisition, employee retention (a critical challenge in Kuwait City's competitive market), productivity, and overall business continuity within the</w:t>
      </w:r>
      <w:r>
        <w:t xml:space="preserve"> </w:t>
      </w:r>
      <w:r>
        <w:rPr>
          <w:bCs/>
          <w:b/>
        </w:rPr>
        <w:t xml:space="preserve">Kuwait City</w:t>
      </w:r>
      <w:r>
        <w:t xml:space="preserve"> </w:t>
      </w:r>
      <w:r>
        <w:t xml:space="preserve">ecosystem.</w:t>
      </w:r>
    </w:p>
    <w:bookmarkEnd w:id="20"/>
    <w:bookmarkStart w:id="21" w:name="X58a66e572bfab962dcb247077b223b4d9595844"/>
    <w:p>
      <w:pPr>
        <w:pStyle w:val="Heading2"/>
      </w:pPr>
      <w:r>
        <w:t xml:space="preserve">Key Challenges Facing the Human Resources Manager in Kuwait City</w:t>
      </w:r>
    </w:p>
    <w:p>
      <w:pPr>
        <w:pStyle w:val="FirstParagraph"/>
      </w:pPr>
      <w:r>
        <w:t xml:space="preserve">The role is fraught with distinct challenges demanding specialized expertise:</w:t>
      </w:r>
    </w:p>
    <w:p>
      <w:pPr>
        <w:numPr>
          <w:ilvl w:val="0"/>
          <w:numId w:val="1001"/>
        </w:numPr>
        <w:pStyle w:val="Compact"/>
      </w:pPr>
      <w:r>
        <w:rPr>
          <w:bCs/>
          <w:b/>
        </w:rPr>
        <w:t xml:space="preserve">Cultural Intelligence &amp; Integration:</w:t>
      </w:r>
      <w:r>
        <w:t xml:space="preserve"> </w:t>
      </w:r>
      <w:r>
        <w:t xml:space="preserve">Managing teams spanning diverse nationalities (Indian, Filipino, Egyptian, Western expats alongside Kuwaiti nationals) requires profound cultural sensitivity. The HR Manager must navigate communication styles, religious practices (e.g., Ramadan observances), and familial expectations deeply embedded in Kuwaiti society while ensuring global best practices are adapted appropriately for</w:t>
      </w:r>
      <w:r>
        <w:t xml:space="preserve"> </w:t>
      </w:r>
      <w:r>
        <w:rPr>
          <w:bCs/>
          <w:b/>
        </w:rPr>
        <w:t xml:space="preserve">Kuwait City</w:t>
      </w:r>
      <w:r>
        <w:t xml:space="preserve">.</w:t>
      </w:r>
    </w:p>
    <w:p>
      <w:pPr>
        <w:numPr>
          <w:ilvl w:val="0"/>
          <w:numId w:val="1001"/>
        </w:numPr>
        <w:pStyle w:val="Compact"/>
      </w:pPr>
      <w:r>
        <w:rPr>
          <w:bCs/>
          <w:b/>
        </w:rPr>
        <w:t xml:space="preserve">Legal &amp; Regulatory Complexity:</w:t>
      </w:r>
      <w:r>
        <w:t xml:space="preserve"> </w:t>
      </w:r>
      <w:r>
        <w:t xml:space="preserve">Kuwait City's HR managers operate within a framework of specific labor laws governing contracts, visas (particularly the Kafala system reforms), working hours, leave entitlements (including annual leave exceeding international standards), and termination procedures. Staying abreast of frequent amendments is non-negotiable for compliance and mitigating legal risk.</w:t>
      </w:r>
    </w:p>
    <w:p>
      <w:pPr>
        <w:numPr>
          <w:ilvl w:val="0"/>
          <w:numId w:val="1001"/>
        </w:numPr>
        <w:pStyle w:val="Compact"/>
      </w:pPr>
      <w:r>
        <w:rPr>
          <w:bCs/>
          <w:b/>
        </w:rPr>
        <w:t xml:space="preserve">Talent Acquisition &amp; Retention:</w:t>
      </w:r>
      <w:r>
        <w:t xml:space="preserve"> </w:t>
      </w:r>
      <w:r>
        <w:t xml:space="preserve">Competing for skilled professionals in Kuwait City's saturated market requires innovative strategies beyond salary alone. The HR Manager must develop compelling value propositions, leverage employer branding effectively, and implement robust succession planning to counter high attrition rates common in sectors like oil services and retail.</w:t>
      </w:r>
    </w:p>
    <w:p>
      <w:pPr>
        <w:numPr>
          <w:ilvl w:val="0"/>
          <w:numId w:val="1001"/>
        </w:numPr>
        <w:pStyle w:val="Compact"/>
      </w:pPr>
      <w:r>
        <w:rPr>
          <w:bCs/>
          <w:b/>
        </w:rPr>
        <w:t xml:space="preserve">Gender Dynamics &amp; Workforce Participation:</w:t>
      </w:r>
      <w:r>
        <w:t xml:space="preserve"> </w:t>
      </w:r>
      <w:r>
        <w:t xml:space="preserve">As Kuwait actively promotes greater female workforce participation (a national priority), the HR Manager plays a crucial role in developing inclusive policies, ensuring safe work environments, and supporting initiatives that align with societal shifts while complying with local norms within</w:t>
      </w:r>
      <w:r>
        <w:t xml:space="preserve"> </w:t>
      </w:r>
      <w:r>
        <w:rPr>
          <w:bCs/>
          <w:b/>
        </w:rPr>
        <w:t xml:space="preserve">Kuwait City</w:t>
      </w:r>
      <w:r>
        <w:t xml:space="preserve">.</w:t>
      </w:r>
    </w:p>
    <w:bookmarkEnd w:id="21"/>
    <w:bookmarkStart w:id="22" w:name="X2eb98f4cb016b5f992c9ca5a0b54ba053fe2a45"/>
    <w:p>
      <w:pPr>
        <w:pStyle w:val="Heading2"/>
      </w:pPr>
      <w:r>
        <w:t xml:space="preserve">The Strategic Shift: From Administrative to Business Partner</w:t>
      </w:r>
    </w:p>
    <w:p>
      <w:pPr>
        <w:pStyle w:val="FirstParagraph"/>
      </w:pPr>
      <w:r>
        <w:t xml:space="preserve">Contemporary</w:t>
      </w:r>
      <w:r>
        <w:t xml:space="preserve"> </w:t>
      </w:r>
      <w:r>
        <w:rPr>
          <w:bCs/>
          <w:b/>
        </w:rPr>
        <w:t xml:space="preserve">Human Resources Manager</w:t>
      </w:r>
      <w:r>
        <w:t xml:space="preserve"> </w:t>
      </w:r>
      <w:r>
        <w:t xml:space="preserve">roles in Kuwait City are rapidly evolving from reactive administrative functions towards proactive strategic business partnership. This shift is driven by the need for organizations to leverage their human capital as a primary competitive advantage. Successful HR Managers in</w:t>
      </w:r>
      <w:r>
        <w:t xml:space="preserve"> </w:t>
      </w:r>
      <w:r>
        <w:rPr>
          <w:bCs/>
          <w:b/>
        </w:rPr>
        <w:t xml:space="preserve">Kuwait City</w:t>
      </w:r>
      <w:r>
        <w:t xml:space="preserve"> </w:t>
      </w:r>
      <w:r>
        <w:t xml:space="preserve">now:</w:t>
      </w:r>
    </w:p>
    <w:p>
      <w:pPr>
        <w:numPr>
          <w:ilvl w:val="0"/>
          <w:numId w:val="1002"/>
        </w:numPr>
        <w:pStyle w:val="Compact"/>
      </w:pPr>
      <w:r>
        <w:t xml:space="preserve">Collaborate closely with senior leadership on business strategy, translating organizational goals into workforce planning and development needs.</w:t>
      </w:r>
    </w:p>
    <w:p>
      <w:pPr>
        <w:numPr>
          <w:ilvl w:val="0"/>
          <w:numId w:val="1002"/>
        </w:numPr>
        <w:pStyle w:val="Compact"/>
      </w:pPr>
      <w:r>
        <w:t xml:space="preserve">Analyze labor market data specific to Kuwait City to forecast talent gaps and opportunities.</w:t>
      </w:r>
    </w:p>
    <w:bookmarkEnd w:id="22"/>
    <w:bookmarkStart w:id="23" w:name="X2417cc7eae36b1bc19557cb7ffe7fd80352f420"/>
    <w:p>
      <w:pPr>
        <w:pStyle w:val="Heading2"/>
      </w:pPr>
      <w:r>
        <w:t xml:space="preserve">Future Trajectory: Technology, Ethics &amp; Sustainability</w:t>
      </w:r>
    </w:p>
    <w:p>
      <w:pPr>
        <w:pStyle w:val="FirstParagraph"/>
      </w:pPr>
      <w:r>
        <w:t xml:space="preserve">The future of the</w:t>
      </w:r>
      <w:r>
        <w:t xml:space="preserve"> </w:t>
      </w:r>
      <w:r>
        <w:rPr>
          <w:bCs/>
          <w:b/>
        </w:rPr>
        <w:t xml:space="preserve">Human Resources Manager in Kuwait City</w:t>
      </w:r>
      <w:r>
        <w:t xml:space="preserve"> </w:t>
      </w:r>
      <w:r>
        <w:t xml:space="preserve">is increasingly shaped by technology and evolving ethical expectations. The adoption of HRIS (Human Resource Information Systems) for efficient payroll, recruitment, and analytics is becoming standard. However, the true differentiator will be leveraging data to drive strategic decisions on workforce engagement and talent development tailored to the Kuwaiti context.</w:t>
      </w:r>
    </w:p>
    <w:p>
      <w:pPr>
        <w:pStyle w:val="BodyText"/>
      </w:pPr>
      <w:r>
        <w:t xml:space="preserve">Furthermore, as global sustainability standards gain traction in</w:t>
      </w:r>
      <w:r>
        <w:t xml:space="preserve"> </w:t>
      </w:r>
      <w:r>
        <w:rPr>
          <w:bCs/>
          <w:b/>
        </w:rPr>
        <w:t xml:space="preserve">Kuwait City</w:t>
      </w:r>
      <w:r>
        <w:t xml:space="preserve">, HR Managers are pivotal in embedding ESG (Environmental, Social, Governance) principles into HR practices – promoting ethical recruitment, sustainable work-life balance initiatives that respect local values, and robust diversity &amp; inclusion programs. Ethical leadership within the HR function is paramount for building trust with employees across Kuwait's diverse workforce.</w:t>
      </w:r>
    </w:p>
    <w:bookmarkEnd w:id="23"/>
    <w:bookmarkStart w:id="24" w:name="X0ff912f0940b4a2c630f4afc14a31e9f0dc6c9d"/>
    <w:p>
      <w:pPr>
        <w:pStyle w:val="Heading2"/>
      </w:pPr>
      <w:r>
        <w:t xml:space="preserve">Conclusion: Indispensable Catalyst for Kuwait City's Growth</w:t>
      </w:r>
    </w:p>
    <w:p>
      <w:pPr>
        <w:pStyle w:val="FirstParagraph"/>
      </w:pPr>
      <w:r>
        <w:t xml:space="preserve">This Dissertation unequivocally establishes the</w:t>
      </w:r>
      <w:r>
        <w:t xml:space="preserve"> </w:t>
      </w:r>
      <w:r>
        <w:rPr>
          <w:bCs/>
          <w:b/>
        </w:rPr>
        <w:t xml:space="preserve">Human Resources Manager</w:t>
      </w:r>
      <w:r>
        <w:t xml:space="preserve"> </w:t>
      </w:r>
      <w:r>
        <w:t xml:space="preserve">as an indispensable catalyst for organizational success and sustainable economic development within</w:t>
      </w:r>
      <w:r>
        <w:t xml:space="preserve"> </w:t>
      </w:r>
      <w:r>
        <w:rPr>
          <w:bCs/>
          <w:b/>
        </w:rPr>
        <w:t xml:space="preserve">Kuwait City</w:t>
      </w:r>
      <w:r>
        <w:t xml:space="preserve">. The complexity of operating in this unique environment – balancing rapid modernization with deep cultural traditions, navigating a highly regulated labor market, and managing a globally diverse workforce – demands HR professionals of exceptional strategic acumen, cultural intelligence, legal expertise, and adaptability.</w:t>
      </w:r>
    </w:p>
    <w:p>
      <w:pPr>
        <w:pStyle w:val="BodyText"/>
      </w:pPr>
      <w:r>
        <w:t xml:space="preserve">Investing in the professional development of</w:t>
      </w:r>
      <w:r>
        <w:t xml:space="preserve"> </w:t>
      </w:r>
      <w:r>
        <w:rPr>
          <w:bCs/>
          <w:b/>
        </w:rPr>
        <w:t xml:space="preserve">Human Resources Manager</w:t>
      </w:r>
      <w:r>
        <w:t xml:space="preserve">s within</w:t>
      </w:r>
      <w:r>
        <w:t xml:space="preserve"> </w:t>
      </w:r>
      <w:r>
        <w:rPr>
          <w:bCs/>
          <w:b/>
        </w:rPr>
        <w:t xml:space="preserve">Kuwait City</w:t>
      </w:r>
      <w:r>
        <w:t xml:space="preserve"> </w:t>
      </w:r>
      <w:r>
        <w:t xml:space="preserve">organizations is not merely advisable; it is a fundamental requirement for competitiveness and resilience. As Kuwait City continues its trajectory towards economic diversification (e.g., Vision 2035), the strategic contribution of the Human Resources Manager will only intensify. Organizations that empower their HR function as a true business partner, deeply embedded in the local context yet globally informed, will be best positioned to attract top talent, foster high-performance cultures, and achieve sustainable growth within this vibrant capital city. The future of Kuwait City's workforce development rests significantly on the evolving capabilities and strategic influence of its Human Resources Managers.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2026-04-25T19:30:11Z</dcterms:created>
  <dcterms:modified xsi:type="dcterms:W3CDTF">2026-04-25T19:30:11Z</dcterms:modified>
</cp:coreProperties>
</file>

<file path=docProps/custom.xml><?xml version="1.0" encoding="utf-8"?>
<Properties xmlns="http://schemas.openxmlformats.org/officeDocument/2006/custom-properties" xmlns:vt="http://schemas.openxmlformats.org/officeDocument/2006/docPropsVTypes"/>
</file>