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68a74d239844fce631dd52efaca0871139a5302"/>
    <w:p>
      <w:pPr>
        <w:pStyle w:val="Heading1"/>
      </w:pPr>
      <w:r>
        <w:t xml:space="preserve">Dissertation: The Strategic Imperative of the Human Resources Manager in New Zealand Auckland's Dynamic Workforce Landscape</w:t>
      </w:r>
    </w:p>
    <w:bookmarkStart w:id="20" w:name="introduction"/>
    <w:p>
      <w:pPr>
        <w:pStyle w:val="Heading2"/>
      </w:pPr>
      <w:r>
        <w:t xml:space="preserve">Introduction</w:t>
      </w:r>
    </w:p>
    <w:p>
      <w:pPr>
        <w:pStyle w:val="FirstParagraph"/>
      </w:pPr>
      <w:r>
        <w:t xml:space="preserve">The role of the Human Resources Manager has undergone profound transformation in the contemporary business environment, particularly within the vibrant economic ecosystem of New Zealand Auckland. This Dissertation examines how strategic human resource management practices have become indispensable for organizational success in this unique urban context. As New Zealand's largest city and economic hub, Auckland presents a complex tapestry of multicultural talent pools, evolving employment legislation, and rapidly changing market demands that necessitate a sophisticated approach to people management. The Human Resources Manager in New Zealand Auckland is no longer confined to administrative functions but serves as a pivotal strategic partner driving innovation, compliance, and cultural cohesion in an increasingly globalized business landscape.</w:t>
      </w:r>
    </w:p>
    <w:bookmarkEnd w:id="20"/>
    <w:bookmarkStart w:id="21" w:name="X5638223589b28177ea6794d41eeaec99afa94a0"/>
    <w:p>
      <w:pPr>
        <w:pStyle w:val="Heading2"/>
      </w:pPr>
      <w:r>
        <w:t xml:space="preserve">Contextual Significance: New Zealand Auckland's Unique HR Environment</w:t>
      </w:r>
    </w:p>
    <w:p>
      <w:pPr>
        <w:pStyle w:val="FirstParagraph"/>
      </w:pPr>
      <w:r>
        <w:t xml:space="preserve">New Zealand Auckland operates within a distinct socio-economic framework defined by its multicultural population (over 50% of residents born overseas) and dynamic regulatory environment. The Human Resources Manager must navigate the Employment Relations Act 2000, the Human Rights Act 1993, and New Zealand's unique approach to collective bargaining while addressing the specific needs of Māori and Pasifika employees. This Dissertation highlights how Auckland's status as a global city with major international corporations (including 15 Fortune 500 subsidiaries) creates both opportunities and complexities for the Human Resources Manager. The city's rapid growth—projected to reach 2 million residents by 2043—demands proactive workforce planning, making the HR Manager central to sustainable organizational development.</w:t>
      </w:r>
    </w:p>
    <w:bookmarkEnd w:id="21"/>
    <w:bookmarkStart w:id="22" w:name="X3727b9c7336ad88bce4a562fec113a54f7e820c"/>
    <w:p>
      <w:pPr>
        <w:pStyle w:val="Heading2"/>
      </w:pPr>
      <w:r>
        <w:t xml:space="preserve">Strategic Evolution of the Human Resources Manager Role</w:t>
      </w:r>
    </w:p>
    <w:p>
      <w:pPr>
        <w:pStyle w:val="FirstParagraph"/>
      </w:pPr>
      <w:r>
        <w:t xml:space="preserve">Traditionally viewed as a compliance-focused administrative function, the modern Human Resources Manager in New Zealand Auckland has evolved into a strategic business partner. This Dissertation identifies three critical shifts:</w:t>
      </w:r>
    </w:p>
    <w:p>
      <w:pPr>
        <w:numPr>
          <w:ilvl w:val="0"/>
          <w:numId w:val="1001"/>
        </w:numPr>
        <w:pStyle w:val="Compact"/>
      </w:pPr>
      <w:r>
        <w:rPr>
          <w:bCs/>
          <w:b/>
        </w:rPr>
        <w:t xml:space="preserve">Cultural Intelligence Integration:</w:t>
      </w:r>
      <w:r>
        <w:t xml:space="preserve"> </w:t>
      </w:r>
      <w:r>
        <w:t xml:space="preserve">The HR Manager must design inclusion strategies that honor Te Tiriti o Waitangi (Treaty of Waitangi) principles while managing diverse workforces. In Auckland's multicultural environment, this requires localized approaches to Māori cultural protocols and Pasifika leadership models.</w:t>
      </w:r>
    </w:p>
    <w:p>
      <w:pPr>
        <w:numPr>
          <w:ilvl w:val="0"/>
          <w:numId w:val="1001"/>
        </w:numPr>
        <w:pStyle w:val="Compact"/>
      </w:pPr>
      <w:r>
        <w:rPr>
          <w:bCs/>
          <w:b/>
        </w:rPr>
        <w:t xml:space="preserve">Talent Strategy as Competitive Advantage:</w:t>
      </w:r>
      <w:r>
        <w:t xml:space="preserve"> </w:t>
      </w:r>
      <w:r>
        <w:t xml:space="preserve">With Auckland experiencing a 12% annual growth in demand for skilled professionals (Statistics New Zealand, 2023), the HR Manager develops targeted talent acquisition pipelines addressing critical shortages in technology, healthcare, and renewable energy sectors.</w:t>
      </w:r>
    </w:p>
    <w:p>
      <w:pPr>
        <w:numPr>
          <w:ilvl w:val="0"/>
          <w:numId w:val="1001"/>
        </w:numPr>
        <w:pStyle w:val="Compact"/>
      </w:pPr>
      <w:r>
        <w:rPr>
          <w:bCs/>
          <w:b/>
        </w:rPr>
        <w:t xml:space="preserve">Digital Transformation Leadership:</w:t>
      </w:r>
      <w:r>
        <w:t xml:space="preserve"> </w:t>
      </w:r>
      <w:r>
        <w:t xml:space="preserve">From implementing AI-driven recruitment tools to managing hybrid work ecosystems post-pandemic, Auckland-based Human Resources Managers lead digital adoption while maintaining employee experience standards.</w:t>
      </w:r>
    </w:p>
    <w:bookmarkEnd w:id="22"/>
    <w:bookmarkStart w:id="23" w:name="X3e78d16e01bb0f04e027964de1d5b7f4df957ed"/>
    <w:p>
      <w:pPr>
        <w:pStyle w:val="Heading2"/>
      </w:pPr>
      <w:r>
        <w:t xml:space="preserve">Compliance and Ethical Imperatives in New Zealand Auckland</w:t>
      </w:r>
    </w:p>
    <w:p>
      <w:pPr>
        <w:pStyle w:val="FirstParagraph"/>
      </w:pPr>
      <w:r>
        <w:t xml:space="preserve">Operating within New Zealand's distinctive legal framework places significant responsibility on the Human Resources Manager. This Dissertation emphasizes how Auckland employers face heightened scrutiny around wage equity (particularly affecting women and Māori), workplace safety under the Health and Safety at Work Act 2015, and recent changes to parental leave policies. The HR Manager must not only ensure compliance but also proactively address systemic inequities—such as the 18% pay gap for Pasifika women in Auckland—as part of organizational social responsibility. Case studies from Auckland-based companies like Air New Zealand and Fisher &amp; Paykel demonstrate how ethical HR practices directly correlate with employee retention rates and corporate reputation.</w:t>
      </w:r>
    </w:p>
    <w:bookmarkEnd w:id="23"/>
    <w:bookmarkStart w:id="24" w:name="Xa3181b7e8f56c990c63d159e81977b1c4a9a7d3"/>
    <w:p>
      <w:pPr>
        <w:pStyle w:val="Heading2"/>
      </w:pPr>
      <w:r>
        <w:t xml:space="preserve">Challenges Facing the Human Resources Manager in New Zealand Auckland</w:t>
      </w:r>
    </w:p>
    <w:p>
      <w:pPr>
        <w:pStyle w:val="FirstParagraph"/>
      </w:pPr>
      <w:r>
        <w:t xml:space="preserve">This Dissertation identifies three acute challenges requiring strategic intervention by the Human Resources Manager:</w:t>
      </w:r>
    </w:p>
    <w:p>
      <w:pPr>
        <w:numPr>
          <w:ilvl w:val="0"/>
          <w:numId w:val="1002"/>
        </w:numPr>
        <w:pStyle w:val="Compact"/>
      </w:pPr>
      <w:r>
        <w:rPr>
          <w:bCs/>
          <w:b/>
        </w:rPr>
        <w:t xml:space="preserve">Talent Retention Crisis:</w:t>
      </w:r>
      <w:r>
        <w:t xml:space="preserve"> </w:t>
      </w:r>
      <w:r>
        <w:t xml:space="preserve">Auckland's high cost of living (65% above national average) creates intense competition for skilled workers. HR Managers implement "stay interviews," flexible benefit packages, and career pathing strategies to counter a 21% annual turnover rate in the tech sector.</w:t>
      </w:r>
    </w:p>
    <w:p>
      <w:pPr>
        <w:numPr>
          <w:ilvl w:val="0"/>
          <w:numId w:val="1002"/>
        </w:numPr>
        <w:pStyle w:val="Compact"/>
      </w:pPr>
      <w:r>
        <w:rPr>
          <w:bCs/>
          <w:b/>
        </w:rPr>
        <w:t xml:space="preserve">Cultural Integration Complexity:</w:t>
      </w:r>
      <w:r>
        <w:t xml:space="preserve"> </w:t>
      </w:r>
      <w:r>
        <w:t xml:space="preserve">Managing teams of over 170 nationalities demands nuanced approaches to communication styles and conflict resolution. The Dissertation references Auckland University's research showing culturally intelligent HR practices reduce team friction by 34%.</w:t>
      </w:r>
    </w:p>
    <w:p>
      <w:pPr>
        <w:numPr>
          <w:ilvl w:val="0"/>
          <w:numId w:val="1002"/>
        </w:numPr>
        <w:pStyle w:val="Compact"/>
      </w:pPr>
      <w:r>
        <w:rPr>
          <w:bCs/>
          <w:b/>
        </w:rPr>
        <w:t xml:space="preserve">Regulatory Flux:</w:t>
      </w:r>
      <w:r>
        <w:t xml:space="preserve"> </w:t>
      </w:r>
      <w:r>
        <w:t xml:space="preserve">Rapid changes in employment law (e.g., the recent introduction of the Fair Pay Agreements Act 2023) require HR Managers to maintain continuous legal education and adapt policies within tight timelines.</w:t>
      </w:r>
    </w:p>
    <w:bookmarkEnd w:id="24"/>
    <w:bookmarkStart w:id="25" w:name="X2c05c2c2d05f10e25bc856fdd3893d5fcf1c026"/>
    <w:p>
      <w:pPr>
        <w:pStyle w:val="Heading2"/>
      </w:pPr>
      <w:r>
        <w:t xml:space="preserve">The Future Trajectory: Strategic Human Resources Management</w:t>
      </w:r>
    </w:p>
    <w:p>
      <w:pPr>
        <w:pStyle w:val="FirstParagraph"/>
      </w:pPr>
      <w:r>
        <w:t xml:space="preserve">As this Dissertation concludes, the Human Resources Manager in New Zealand Auckland must embrace three emerging imperatives:</w:t>
      </w:r>
    </w:p>
    <w:p>
      <w:pPr>
        <w:numPr>
          <w:ilvl w:val="0"/>
          <w:numId w:val="1003"/>
        </w:numPr>
        <w:pStyle w:val="Compact"/>
      </w:pPr>
      <w:r>
        <w:rPr>
          <w:bCs/>
          <w:b/>
        </w:rPr>
        <w:t xml:space="preserve">Sustainability Integration:</w:t>
      </w:r>
      <w:r>
        <w:t xml:space="preserve"> </w:t>
      </w:r>
      <w:r>
        <w:t xml:space="preserve">Embedding ESG (Environmental, Social, Governance) metrics into HR strategies to align with Auckland's 2050 carbon-neutral goals.</w:t>
      </w:r>
    </w:p>
    <w:p>
      <w:pPr>
        <w:numPr>
          <w:ilvl w:val="0"/>
          <w:numId w:val="1003"/>
        </w:numPr>
        <w:pStyle w:val="Compact"/>
      </w:pPr>
      <w:r>
        <w:rPr>
          <w:bCs/>
          <w:b/>
        </w:rPr>
        <w:t xml:space="preserve">Future-Proofing Skills Development:</w:t>
      </w:r>
      <w:r>
        <w:t xml:space="preserve"> </w:t>
      </w:r>
      <w:r>
        <w:t xml:space="preserve">Partnering with Auckland Institutes of Technology and universities to create industry-specific upskilling pathways addressing the skills gap in emerging sectors like green technology.</w:t>
      </w:r>
    </w:p>
    <w:p>
      <w:pPr>
        <w:numPr>
          <w:ilvl w:val="0"/>
          <w:numId w:val="1003"/>
        </w:numPr>
        <w:pStyle w:val="Compact"/>
      </w:pPr>
      <w:r>
        <w:rPr>
          <w:bCs/>
          <w:b/>
        </w:rPr>
        <w:t xml:space="preserve">Crisis Resilience Leadership:</w:t>
      </w:r>
      <w:r>
        <w:t xml:space="preserve"> </w:t>
      </w:r>
      <w:r>
        <w:t xml:space="preserve">Developing HR frameworks to manage disruptions from natural disasters (common in Auckland's coastal geography) and global economic volatility.</w:t>
      </w:r>
    </w:p>
    <w:bookmarkEnd w:id="25"/>
    <w:bookmarkStart w:id="26" w:name="conclusion"/>
    <w:p>
      <w:pPr>
        <w:pStyle w:val="Heading2"/>
      </w:pPr>
      <w:r>
        <w:t xml:space="preserve">Conclusion</w:t>
      </w:r>
    </w:p>
    <w:p>
      <w:pPr>
        <w:pStyle w:val="FirstParagraph"/>
      </w:pPr>
      <w:r>
        <w:t xml:space="preserve">This Dissertation establishes that the Human Resources Manager in New Zealand Auckland transcends traditional personnel management functions to become an indispensable strategic asset. The unique confluence of multicultural complexity, regulatory sophistication, and economic dynamism demands a HR professional who combines deep local market knowledge with global best practices. Organizations failing to elevate their Human Resources Manager role into this strategic position face significant competitive disadvantages in attracting top talent and maintaining operational resilience within New Zealand's most vibrant city. As Auckland continues its trajectory as one of the world's most liveable cities, the evolution of the Human Resources Manager will remain central to sustaining both organizational success and New Zealand's distinctive social contract in the workplace. The future belongs to HR leaders who can harmonize Te Ao Māori principles with contemporary business imperatives while navigating Auckland's ever-changing economic terrain.</w:t>
      </w:r>
    </w:p>
    <w:bookmarkEnd w:id="26"/>
    <w:bookmarkStart w:id="27" w:name="references-illustrative"/>
    <w:p>
      <w:pPr>
        <w:pStyle w:val="Heading2"/>
      </w:pPr>
      <w:r>
        <w:t xml:space="preserve">References (Illustrative)</w:t>
      </w:r>
    </w:p>
    <w:p>
      <w:pPr>
        <w:pStyle w:val="FirstParagraph"/>
      </w:pPr>
      <w:r>
        <w:t xml:space="preserve">Department of Labour, New Zealand. (2023). *Employment Relations Annual Report*. Wellington.</w:t>
      </w:r>
      <w:r>
        <w:br/>
      </w:r>
      <w:r>
        <w:t xml:space="preserve">Statistics New Zealand. (2023). *Auckland Population Projections 2043*. Wellington.</w:t>
      </w:r>
      <w:r>
        <w:br/>
      </w:r>
      <w:r>
        <w:t xml:space="preserve">Auckland University of Technology. (2022). *Cultural Intelligence in Multinational Workforces*. Research Series No. 78.</w:t>
      </w:r>
      <w:r>
        <w:br/>
      </w:r>
      <w:r>
        <w:t xml:space="preserve">Human Resources Management Council New Zealand. (2023). *HR Trends Survey: Auckland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New Zealand Auckland</dc:title>
  <dc:creator/>
  <dc:language>en</dc:language>
  <cp:keywords/>
  <dcterms:created xsi:type="dcterms:W3CDTF">2026-07-23T08:57:18Z</dcterms:created>
  <dcterms:modified xsi:type="dcterms:W3CDTF">2026-07-23T08:57:18Z</dcterms:modified>
</cp:coreProperties>
</file>

<file path=docProps/custom.xml><?xml version="1.0" encoding="utf-8"?>
<Properties xmlns="http://schemas.openxmlformats.org/officeDocument/2006/custom-properties" xmlns:vt="http://schemas.openxmlformats.org/officeDocument/2006/docPropsVTypes"/>
</file>