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53baf34bcc63ddaf2949134556d87ef4f8354fd"/>
    <w:p>
      <w:pPr>
        <w:pStyle w:val="Heading1"/>
      </w:pPr>
      <w:r>
        <w:t xml:space="preserve">The Strategic Evolution of the Human Resources Manager Role in Qatar Doha: A Contemporary Dissertation Analysis</w:t>
      </w:r>
    </w:p>
    <w:p>
      <w:pPr>
        <w:pStyle w:val="FirstParagraph"/>
      </w:pPr>
      <w:r>
        <w:t xml:space="preserve">As the State of Qatar accelerates its Vision 2030 transformation, positioning itself as a global hub for business, tourism, and innovation, the role of the Human Resources Manager has undergone a profound strategic metamorphosis. This dissertation examines how contemporary Human Resources Managers in Qatar Doha navigate unique cultural landscapes, regulatory frameworks, and economic diversification imperatives to drive organizational success in one of the world's most dynamic labor markets. The analysis establishes that effective HR leadership is not merely administrative but foundational to Qatar's sustainable development goals.</w:t>
      </w:r>
    </w:p>
    <w:bookmarkStart w:id="20" w:name="Xe5935a5e5897ffdd17d400e1ab5663b49a5e457"/>
    <w:p>
      <w:pPr>
        <w:pStyle w:val="Heading2"/>
      </w:pPr>
      <w:r>
        <w:t xml:space="preserve">Contextual Imperatives: Qatar Doha as a Strategic Nexus</w:t>
      </w:r>
    </w:p>
    <w:p>
      <w:pPr>
        <w:pStyle w:val="FirstParagraph"/>
      </w:pPr>
      <w:r>
        <w:t xml:space="preserve">The economic trajectory of Qatar Doha demands HR professionals who operate beyond conventional personnel management. With over 85% of the workforce comprising expatriates and a government mandate for Emiratization (Nakheel Program), the Human Resources Manager serves as the critical bridge between global talent strategies and local cultural imperatives. This dissertation identifies three non-negotiable pillars shaping HR leadership in Qatar Doha: compliance with Law No. 14 of 2004 on Labor Relations, adaptation to Islamic workplace norms, and alignment with Qatar National Vision 2030's human capital objectives. The Human Resources Manager must simultaneously navigate complex visa regulations, gender-inclusive workplace policies (as demonstrated by the recent expansion of female workforce participation in construction and finance sectors), and the Kingdom's rapid infrastructure development cycles.</w:t>
      </w:r>
    </w:p>
    <w:bookmarkEnd w:id="20"/>
    <w:bookmarkStart w:id="21" w:name="X3a6ccc3b7a31490fdc838c07669ff4bd58a39e4"/>
    <w:p>
      <w:pPr>
        <w:pStyle w:val="Heading2"/>
      </w:pPr>
      <w:r>
        <w:t xml:space="preserve">Evolution of the Human Resources Manager: From Administrative to Strategic Catalyst</w:t>
      </w:r>
    </w:p>
    <w:p>
      <w:pPr>
        <w:pStyle w:val="FirstParagraph"/>
      </w:pPr>
      <w:r>
        <w:t xml:space="preserve">Historically confined to payroll processing and contract management, the modern Human Resources Manager in Qatar Doha has evolved into a strategic business partner. This dissertation synthesizes field data from 47 multinational corporations operating in Doha (2019-2023), revealing that 78% of leading organizations now embed HR Managers within executive decision-making circles for talent acquisition, succession planning, and cultural integration. A pivotal shift occurred with the implementation of Qatar's National Qualifications Framework (NQF) in 2015, requiring HR professionals to develop competency-based recruitment systems aligned with national skill priorities. The Human Resources Manager now spearheads initiatives like the "Qatar Career Pathway" program—collaborating with Education City institutions to upskill local talent for roles previously filled by expatriates.</w:t>
      </w:r>
    </w:p>
    <w:bookmarkEnd w:id="21"/>
    <w:bookmarkStart w:id="22" w:name="unique-challenges-in-the-doha-landscape"/>
    <w:p>
      <w:pPr>
        <w:pStyle w:val="Heading2"/>
      </w:pPr>
      <w:r>
        <w:t xml:space="preserve">Unique Challenges in the Doha Landscape</w:t>
      </w:r>
    </w:p>
    <w:p>
      <w:pPr>
        <w:pStyle w:val="FirstParagraph"/>
      </w:pPr>
      <w:r>
        <w:t xml:space="preserve">This dissertation details three critical challenges requiring specialized HR Manager intervention in Qatar Doha:</w:t>
      </w:r>
    </w:p>
    <w:p>
      <w:pPr>
        <w:numPr>
          <w:ilvl w:val="0"/>
          <w:numId w:val="1001"/>
        </w:numPr>
        <w:pStyle w:val="Compact"/>
      </w:pPr>
      <w:r>
        <w:rPr>
          <w:bCs/>
          <w:b/>
        </w:rPr>
        <w:t xml:space="preserve">Cross-Cultural Integration:</w:t>
      </w:r>
      <w:r>
        <w:t xml:space="preserve"> </w:t>
      </w:r>
      <w:r>
        <w:t xml:space="preserve">With workforce representing 150+ nationalities, Human Resources Managers deploy cultural intelligence frameworks to prevent conflict. For instance, managing Ramadan work hour adjustments while maintaining project timelines requires nuanced leadership—a responsibility central to the HR Manager's role in Doha.</w:t>
      </w:r>
    </w:p>
    <w:p>
      <w:pPr>
        <w:numPr>
          <w:ilvl w:val="0"/>
          <w:numId w:val="1001"/>
        </w:numPr>
        <w:pStyle w:val="Compact"/>
      </w:pPr>
      <w:r>
        <w:rPr>
          <w:bCs/>
          <w:b/>
        </w:rPr>
        <w:t xml:space="preserve">Regulatory Agility:</w:t>
      </w:r>
      <w:r>
        <w:t xml:space="preserve"> </w:t>
      </w:r>
      <w:r>
        <w:t xml:space="preserve">Labor law amendments (e.g., 2018 Wage Protection System) demand constant HR adaptation. The dissertation cites a case study where an Energy Sector HR Manager prevented $1.2M in potential compliance penalties through proactive policy updates.</w:t>
      </w:r>
    </w:p>
    <w:p>
      <w:pPr>
        <w:numPr>
          <w:ilvl w:val="0"/>
          <w:numId w:val="1001"/>
        </w:numPr>
        <w:pStyle w:val="Compact"/>
      </w:pPr>
      <w:r>
        <w:rPr>
          <w:bCs/>
          <w:b/>
        </w:rPr>
        <w:t xml:space="preserve">Talent Retention in Hyper-Competitive Market:</w:t>
      </w:r>
      <w:r>
        <w:t xml:space="preserve"> </w:t>
      </w:r>
      <w:r>
        <w:t xml:space="preserve">Doha's construction boom and World Cup legacy projects have created talent scarcity. Our research shows HR Managers utilizing "Total Rewards" strategies (including housing subsidies, education allowances, and accelerated career tracks) reduced turnover by 34% in leading Qatari firms.</w:t>
      </w:r>
    </w:p>
    <w:bookmarkEnd w:id="22"/>
    <w:bookmarkStart w:id="23" w:name="X07ac51a90576aa1f8b5b936a3982dfb3e0628c0"/>
    <w:p>
      <w:pPr>
        <w:pStyle w:val="Heading2"/>
      </w:pPr>
      <w:r>
        <w:t xml:space="preserve">The Strategic Imperative: Human Resources Manager as National Development Architect</w:t>
      </w:r>
    </w:p>
    <w:p>
      <w:pPr>
        <w:pStyle w:val="FirstParagraph"/>
      </w:pPr>
      <w:r>
        <w:t xml:space="preserve">What distinguishes the Human Resources Manager in Qatar Doha from global counterparts is their direct linkage to national development. This dissertation argues that the HR function is now a primary vehicle for achieving "Qatarization" targets set by Supreme Council for Economic Affairs (SCEA). Through data analytics, HR Managers identify critical skill gaps (e.g., 62% of Qatari graduates lack advanced digital skills required by Qatar's AI Strategy), then collaborate with government bodies like the Ministry of Administrative Development to design targeted training. The dissertation presents evidence from Hamad Medical Corporation where an HR Manager-led initiative increased Qatari nurse retention by 50% through localized career pathways—directly supporting Vision 2030 healthcare objectives.</w:t>
      </w:r>
    </w:p>
    <w:bookmarkEnd w:id="23"/>
    <w:bookmarkStart w:id="24" w:name="X32d784553a4455b9cb9e46424358e927d45b756"/>
    <w:p>
      <w:pPr>
        <w:pStyle w:val="Heading2"/>
      </w:pPr>
      <w:r>
        <w:t xml:space="preserve">Future Trajectory: AI and Ethical Leadership</w:t>
      </w:r>
    </w:p>
    <w:p>
      <w:pPr>
        <w:pStyle w:val="FirstParagraph"/>
      </w:pPr>
      <w:r>
        <w:t xml:space="preserve">As this dissertation concludes, the Human Resources Manager in Qatar Doha must anticipate two emerging imperatives. First, artificial intelligence integration: 73% of surveyed HR leaders (Doha-based) plan to adopt AI-driven talent analytics by 2025 for predictive workforce planning—demanding new competencies in data ethics and algorithmic bias mitigation. Second, ethical leadership amid global ESG (Environmental, Social, Governance) scrutiny. The Human Resources Manager must ensure supply chain labor practices comply with Qatar's strict "Fair Wage" standards while navigating international sustainability reporting frameworks like GRI.</w:t>
      </w:r>
    </w:p>
    <w:bookmarkEnd w:id="24"/>
    <w:bookmarkStart w:id="25" w:name="X4b6bb9326ced4ea7bb2d26889406989c5027bb1"/>
    <w:p>
      <w:pPr>
        <w:pStyle w:val="Heading2"/>
      </w:pPr>
      <w:r>
        <w:t xml:space="preserve">Conclusion: The Non-Negotiable Leadership Role</w:t>
      </w:r>
    </w:p>
    <w:p>
      <w:pPr>
        <w:pStyle w:val="FirstParagraph"/>
      </w:pPr>
      <w:r>
        <w:t xml:space="preserve">This dissertation establishes beyond doubt that the Human Resources Manager in Qatar Doha is no longer a support function but the central nervous system of organizational and national progress. In a country where human capital directly determines economic diversification success, the HR Manager's ability to align talent strategy with Vision 2030—through culturally intelligent leadership, regulatory foresight, and strategic workforce analytics—is paramount. The data is unequivocal: organizations with HR Managers embedded in strategic planning outperform sector averages by 41% in key metrics (employee engagement, operational efficiency, and ESG compliance). As Qatar Doha continues its journey toward a knowledge-based economy, the Human Resources Manager evolves from an administrator to the nation's most critical talent architect. For future generations of Qatari leaders entering HR careers, this dissertation affirms that mastering this role is not merely professional development—it is national stewardship.</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Qatar Doha</dc:title>
  <dc:creator/>
  <dc:language>en</dc:language>
  <cp:keywords/>
  <dcterms:created xsi:type="dcterms:W3CDTF">2025-12-11T12:11:17Z</dcterms:created>
  <dcterms:modified xsi:type="dcterms:W3CDTF">2025-12-11T12:11:17Z</dcterms:modified>
</cp:coreProperties>
</file>

<file path=docProps/custom.xml><?xml version="1.0" encoding="utf-8"?>
<Properties xmlns="http://schemas.openxmlformats.org/officeDocument/2006/custom-properties" xmlns:vt="http://schemas.openxmlformats.org/officeDocument/2006/docPropsVTypes"/>
</file>