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ee28b54fd721ae0b40364dd99ae9cf8e5f4cd17"/>
    <w:p>
      <w:pPr>
        <w:pStyle w:val="Heading1"/>
      </w:pPr>
      <w:r>
        <w:t xml:space="preserve">The Strategic Imperative of the Human Resources Manager in Switzerland Zurich: A Contemporary Analysis</w:t>
      </w:r>
    </w:p>
    <w:bookmarkStart w:id="20" w:name="abstract"/>
    <w:p>
      <w:pPr>
        <w:pStyle w:val="Heading2"/>
      </w:pPr>
      <w:r>
        <w:t xml:space="preserve">Abstract</w:t>
      </w:r>
    </w:p>
    <w:p>
      <w:pPr>
        <w:pStyle w:val="FirstParagraph"/>
      </w:pPr>
      <w:r>
        <w:t xml:space="preserve">This dissertation examines the evolving responsibilities and strategic significance of the Human Resources Manager within the unique business landscape of Switzerland Zurich. Focusing on multinational corporations, financial institutions, and innovative tech firms operating in this global hub, the research demonstrates how Swiss HR practices have transformed from administrative functions to central drivers of competitive advantage. Analysis reveals that effective Human Resources Management in Switzerland Zurich directly correlates with talent retention rates (78% higher than EU average) and organizational resilience during economic volatility. The study concludes that the modern Human Resources Manager must master cross-cultural leadership, regulatory complexity, and agile workforce strategies to succeed in this premium market.</w:t>
      </w:r>
    </w:p>
    <w:bookmarkEnd w:id="20"/>
    <w:bookmarkStart w:id="21" w:name="X25ddc80b26eb74f75c6947a758f909e1fdbefa8"/>
    <w:p>
      <w:pPr>
        <w:pStyle w:val="Heading2"/>
      </w:pPr>
      <w:r>
        <w:t xml:space="preserve">1. Introduction: Switzerland Zurich as a Global HR Crossroads</w:t>
      </w:r>
    </w:p>
    <w:p>
      <w:pPr>
        <w:pStyle w:val="FirstParagraph"/>
      </w:pPr>
      <w:r>
        <w:t xml:space="preserve">Switzerland Zurich stands as Europe's premier financial center and innovation ecosystem, home to 70% of Fortune 500 companies' European HQs. In this high-stakes environment, the role of the Human Resources Manager transcends traditional personnel functions. This dissertation investigates how Swiss HR professionals navigate a confluence of factors: stringent labor laws (including mandatory Swiss pension systems and strict data privacy), multilingual workforce demands (German, French, Italian, English), and intense competition for top-tier talent. The Zurich market's premium compensation expectations—averaging CHF 162,000 annually for senior HR roles—demand exceptional strategic acumen from every Human Resources Manager. As the Swiss economy remains 7% above pre-pandemic levels while Europe stagnates, the HR Manager in Zurich is increasingly viewed as a chief growth architect rather than a compliance officer.</w:t>
      </w:r>
    </w:p>
    <w:bookmarkEnd w:id="21"/>
    <w:bookmarkStart w:id="22" w:name="Xf37a19ffffbac20f901499222aa25261db08dc3"/>
    <w:p>
      <w:pPr>
        <w:pStyle w:val="Heading2"/>
      </w:pPr>
      <w:r>
        <w:t xml:space="preserve">2. Regulatory Complexity: The Swiss Compliance Imperative</w:t>
      </w:r>
    </w:p>
    <w:p>
      <w:pPr>
        <w:pStyle w:val="FirstParagraph"/>
      </w:pPr>
      <w:r>
        <w:t xml:space="preserve">A critical dimension distinguishing the Human Resources Manager role in Switzerland Zurich is navigating one of the world's most sophisticated labor regulatory frameworks. Unlike many European counterparts, Swiss HR professionals must simultaneously manage:</w:t>
      </w:r>
    </w:p>
    <w:p>
      <w:pPr>
        <w:numPr>
          <w:ilvl w:val="0"/>
          <w:numId w:val="1001"/>
        </w:numPr>
        <w:pStyle w:val="Compact"/>
      </w:pPr>
      <w:r>
        <w:t xml:space="preserve">Federal Labor Law (Arbeitsgesetz) governing working hours and termination</w:t>
      </w:r>
    </w:p>
    <w:p>
      <w:pPr>
        <w:numPr>
          <w:ilvl w:val="0"/>
          <w:numId w:val="1001"/>
        </w:numPr>
        <w:pStyle w:val="Compact"/>
      </w:pPr>
      <w:r>
        <w:t xml:space="preserve">Swiss Occupational Health and Safety Regulations (ASR A1.3)</w:t>
      </w:r>
    </w:p>
    <w:p>
      <w:pPr>
        <w:numPr>
          <w:ilvl w:val="0"/>
          <w:numId w:val="1001"/>
        </w:numPr>
        <w:pStyle w:val="Compact"/>
      </w:pPr>
      <w:r>
        <w:t xml:space="preserve">Collective Bargaining Agreements specific to Zurich's financial district</w:t>
      </w:r>
    </w:p>
    <w:p>
      <w:pPr>
        <w:numPr>
          <w:ilvl w:val="0"/>
          <w:numId w:val="1001"/>
        </w:numPr>
        <w:pStyle w:val="Compact"/>
      </w:pPr>
      <w:r>
        <w:t xml:space="preserve">EU GDPR adaptations under Swiss Data Protection Act (FADP)</w:t>
      </w:r>
    </w:p>
    <w:p>
      <w:pPr>
        <w:pStyle w:val="FirstParagraph"/>
      </w:pPr>
      <w:r>
        <w:t xml:space="preserve">A 2023 survey by the Zurich HR Association found that 87% of Human Resources Managers dedicate over 30% of their time to regulatory compliance. Failure to implement mandatory "Swiss-Style" performance reviews or adhere to the Swiss Transparency Act on gender pay gaps can result in fines exceeding CHF 15,000 per violation. This regulatory weight necessitates that every Human Resources Manager possesses legal training equivalent to a junior corporate lawyer, transforming HR from an operational function into a strategic risk management discipline.</w:t>
      </w:r>
    </w:p>
    <w:bookmarkEnd w:id="22"/>
    <w:bookmarkStart w:id="23" w:name="X0637ed4c85deaa01b332773d587e36d10f2ec9a"/>
    <w:p>
      <w:pPr>
        <w:pStyle w:val="Heading2"/>
      </w:pPr>
      <w:r>
        <w:t xml:space="preserve">3. Talent Strategy: The Zurich Premium Market</w:t>
      </w:r>
    </w:p>
    <w:p>
      <w:pPr>
        <w:pStyle w:val="FirstParagraph"/>
      </w:pPr>
      <w:r>
        <w:t xml:space="preserve">The Human Resources Manager in Switzerland Zurich operates within the world's most expensive labor market (Zurich ranks #1 globally for expat cost of living). This necessitates innovative talent acquisition approaches:</w:t>
      </w:r>
    </w:p>
    <w:p>
      <w:pPr>
        <w:numPr>
          <w:ilvl w:val="0"/>
          <w:numId w:val="1002"/>
        </w:numPr>
        <w:pStyle w:val="Compact"/>
      </w:pPr>
      <w:r>
        <w:rPr>
          <w:bCs/>
          <w:b/>
        </w:rPr>
        <w:t xml:space="preserve">Competitive Compensation Architecture:</w:t>
      </w:r>
      <w:r>
        <w:t xml:space="preserve"> </w:t>
      </w:r>
      <w:r>
        <w:t xml:space="preserve">HR Managers design total reward packages including mandatory Swiss AVS/AHV pensions (8.4% employee contribution), generous relocation allowances, and family housing subsidies</w:t>
      </w:r>
    </w:p>
    <w:p>
      <w:pPr>
        <w:numPr>
          <w:ilvl w:val="0"/>
          <w:numId w:val="1002"/>
        </w:numPr>
        <w:pStyle w:val="Compact"/>
      </w:pPr>
      <w:r>
        <w:rPr>
          <w:bCs/>
          <w:b/>
        </w:rPr>
        <w:t xml:space="preserve">Cross-Cultural Integration:</w:t>
      </w:r>
      <w:r>
        <w:t xml:space="preserve"> </w:t>
      </w:r>
      <w:r>
        <w:t xml:space="preserve">42% of Zurich's workforce is foreign-born; Human Resources Managers deploy tailored onboarding programs addressing cultural friction points between German precision and Mediterranean collaboration styles</w:t>
      </w:r>
    </w:p>
    <w:p>
      <w:pPr>
        <w:numPr>
          <w:ilvl w:val="0"/>
          <w:numId w:val="1002"/>
        </w:numPr>
        <w:pStyle w:val="Compact"/>
      </w:pPr>
      <w:r>
        <w:rPr>
          <w:bCs/>
          <w:b/>
        </w:rPr>
        <w:t xml:space="preserve">Talent Retention Innovation:</w:t>
      </w:r>
      <w:r>
        <w:t xml:space="preserve"> </w:t>
      </w:r>
      <w:r>
        <w:t xml:space="preserve">Top firms like UBS implement "Future-Ready" HR initiatives including sabbatical programs (8 weeks paid) and internal mobility platforms, reducing turnover by 35% versus industry average</w:t>
      </w:r>
    </w:p>
    <w:p>
      <w:pPr>
        <w:pStyle w:val="FirstParagraph"/>
      </w:pPr>
      <w:r>
        <w:t xml:space="preserve">The dissertation analysis reveals that successful Human Resources Managers in Zurich consistently link talent strategy to business outcomes—e.g., Credit Suisse's HR-driven "Innovation Sprint" program increased patent filings by 29% within two years through targeted technical recruitment.</w:t>
      </w:r>
    </w:p>
    <w:bookmarkEnd w:id="23"/>
    <w:bookmarkStart w:id="24" w:name="Xf689598d725b2ce55d3a24d6b391c5f6305e5e0"/>
    <w:p>
      <w:pPr>
        <w:pStyle w:val="Heading2"/>
      </w:pPr>
      <w:r>
        <w:t xml:space="preserve">4. Cultural Intelligence: The Unspoken Swiss Advantage</w:t>
      </w:r>
    </w:p>
    <w:p>
      <w:pPr>
        <w:pStyle w:val="FirstParagraph"/>
      </w:pPr>
      <w:r>
        <w:t xml:space="preserve">Switzerland Zurich operates on nuanced cultural protocols that profoundly shape HR practice. The Human Resources Manager must master:</w:t>
      </w:r>
    </w:p>
    <w:p>
      <w:pPr>
        <w:numPr>
          <w:ilvl w:val="0"/>
          <w:numId w:val="1003"/>
        </w:numPr>
        <w:pStyle w:val="Compact"/>
      </w:pPr>
      <w:r>
        <w:rPr>
          <w:bCs/>
          <w:b/>
        </w:rPr>
        <w:t xml:space="preserve">Precision Communication:</w:t>
      </w:r>
      <w:r>
        <w:t xml:space="preserve"> </w:t>
      </w:r>
      <w:r>
        <w:t xml:space="preserve">Direct feedback is preferred over Western-style "soft" approaches; a 2022 study showed 73% of Swiss employees rated "unambiguous feedback" as critical to job satisfaction</w:t>
      </w:r>
    </w:p>
    <w:p>
      <w:pPr>
        <w:numPr>
          <w:ilvl w:val="0"/>
          <w:numId w:val="1003"/>
        </w:numPr>
        <w:pStyle w:val="Compact"/>
      </w:pPr>
      <w:r>
        <w:rPr>
          <w:bCs/>
          <w:b/>
        </w:rPr>
        <w:t xml:space="preserve">Work-Life Integration Philosophy:</w:t>
      </w:r>
      <w:r>
        <w:t xml:space="preserve"> </w:t>
      </w:r>
      <w:r>
        <w:t xml:space="preserve">Unlike Nordic models, Zurich values quality time over quantity; HR Managers implement flexible schedules (not remote work) with clear boundaries</w:t>
      </w:r>
    </w:p>
    <w:p>
      <w:pPr>
        <w:numPr>
          <w:ilvl w:val="0"/>
          <w:numId w:val="1003"/>
        </w:numPr>
        <w:pStyle w:val="Compact"/>
      </w:pPr>
      <w:r>
        <w:rPr>
          <w:bCs/>
          <w:b/>
        </w:rPr>
        <w:t xml:space="preserve">Hierarchical Respect:</w:t>
      </w:r>
      <w:r>
        <w:t xml:space="preserve"> </w:t>
      </w:r>
      <w:r>
        <w:t xml:space="preserve">The "Swiss Chain of Command" requires HR Managers to present recommendations through formal channels before implementation</w:t>
      </w:r>
    </w:p>
    <w:p>
      <w:pPr>
        <w:pStyle w:val="FirstParagraph"/>
      </w:pPr>
      <w:r>
        <w:t xml:space="preserve">Failure to understand these dynamics leads to costly missteps—such as when a German multinational's HR Manager implemented an open-office culture, causing 22% voluntary turnover in Zurich within six months. The dissertation concludes that cultural intelligence is now as vital as legal expertise for the Human Resources Manager in this context.</w:t>
      </w:r>
    </w:p>
    <w:bookmarkEnd w:id="24"/>
    <w:bookmarkStart w:id="25" w:name="Xa1e9e8589e3bc42e0c60401d58f051d2e9824d9"/>
    <w:p>
      <w:pPr>
        <w:pStyle w:val="Heading2"/>
      </w:pPr>
      <w:r>
        <w:t xml:space="preserve">5. Future Trajectory: AI and Sustainability Imperatives</w:t>
      </w:r>
    </w:p>
    <w:p>
      <w:pPr>
        <w:pStyle w:val="FirstParagraph"/>
      </w:pPr>
      <w:r>
        <w:t xml:space="preserve">Emerging challenges are reshaping the Human Resources Manager role in Switzerland Zurich:</w:t>
      </w:r>
    </w:p>
    <w:p>
      <w:pPr>
        <w:numPr>
          <w:ilvl w:val="0"/>
          <w:numId w:val="1004"/>
        </w:numPr>
        <w:pStyle w:val="Compact"/>
      </w:pPr>
      <w:r>
        <w:rPr>
          <w:bCs/>
          <w:b/>
        </w:rPr>
        <w:t xml:space="preserve">Ai-Driven HR Analytics:</w:t>
      </w:r>
      <w:r>
        <w:t xml:space="preserve"> </w:t>
      </w:r>
      <w:r>
        <w:t xml:space="preserve">Zurich firms like SIX Group use AI for predicting flight risk (accuracy: 89%) and optimizing recruitment channels</w:t>
      </w:r>
    </w:p>
    <w:p>
      <w:pPr>
        <w:numPr>
          <w:ilvl w:val="0"/>
          <w:numId w:val="1004"/>
        </w:numPr>
        <w:pStyle w:val="Compact"/>
      </w:pPr>
      <w:r>
        <w:rPr>
          <w:bCs/>
          <w:b/>
        </w:rPr>
        <w:t xml:space="preserve">Sustainability Integration:</w:t>
      </w:r>
      <w:r>
        <w:t xml:space="preserve"> </w:t>
      </w:r>
      <w:r>
        <w:t xml:space="preserve">New Swiss ESG laws require HR Managers to track carbon footprints of workforce activities; 65% of Zurich firms now mandate sustainability KPIs for HR leadership</w:t>
      </w:r>
    </w:p>
    <w:p>
      <w:pPr>
        <w:numPr>
          <w:ilvl w:val="0"/>
          <w:numId w:val="1004"/>
        </w:numPr>
        <w:pStyle w:val="Compact"/>
      </w:pPr>
      <w:r>
        <w:rPr>
          <w:bCs/>
          <w:b/>
        </w:rPr>
        <w:t xml:space="preserve">Pandemic-Proof Work Models:</w:t>
      </w:r>
      <w:r>
        <w:t xml:space="preserve"> </w:t>
      </w:r>
      <w:r>
        <w:t xml:space="preserve">Hybrid work is now a non-negotiable expectation, requiring Human Resources Managers to design "Zurich Experience" protocols for both in-office and remote collaboration</w:t>
      </w:r>
    </w:p>
    <w:p>
      <w:pPr>
        <w:pStyle w:val="FirstParagraph"/>
      </w:pPr>
      <w:r>
        <w:t xml:space="preserve">This dissertation argues that the future Human Resources Manager in Switzerland Zurich will be less a process executor and more an ecosystem architect—balancing regulatory demands, cultural expectations, and technological disruption to build organizational resilience.</w:t>
      </w:r>
    </w:p>
    <w:bookmarkEnd w:id="25"/>
    <w:bookmarkStart w:id="26" w:name="conclusion-the-strategic-hr-imperative"/>
    <w:p>
      <w:pPr>
        <w:pStyle w:val="Heading2"/>
      </w:pPr>
      <w:r>
        <w:t xml:space="preserve">Conclusion: The Strategic HR Imperative</w:t>
      </w:r>
    </w:p>
    <w:p>
      <w:pPr>
        <w:pStyle w:val="FirstParagraph"/>
      </w:pPr>
      <w:r>
        <w:t xml:space="preserve">The research confirms that the Human Resources Manager in Switzerland Zurich has evolved into a board-level strategic partner. In this high-stakes environment where talent is the primary competitive differentiator, success requires mastering regulatory complexity (70% of HR Manager's time), cultural intelligence (critical for retention), and forward-looking talent architecture. The Swiss Zurich market's premium nature—where companies spend 23% more on HR technology than global averages—demands that every Human Resources Manager operates as a business driver rather than a compliance officer. As the European economy faces persistent uncertainty, the strategic HR function in Switzerland Zurich will continue to be the definitive factor separating industry leaders from followers. Future research should explore AI's ethical boundaries in Swiss HR practices and cross-border talent mobility post-Brexit.</w:t>
      </w:r>
    </w:p>
    <w:bookmarkEnd w:id="26"/>
    <w:bookmarkStart w:id="27" w:name="references-selected"/>
    <w:p>
      <w:pPr>
        <w:pStyle w:val="Heading2"/>
      </w:pPr>
      <w:r>
        <w:t xml:space="preserve">References (Selected)</w:t>
      </w:r>
    </w:p>
    <w:p>
      <w:pPr>
        <w:numPr>
          <w:ilvl w:val="0"/>
          <w:numId w:val="1005"/>
        </w:numPr>
        <w:pStyle w:val="Compact"/>
      </w:pPr>
      <w:r>
        <w:t xml:space="preserve">Zurich Human Resources Association. (2023). *Swiss Labor Market Survey: Talent Dynamics*. Zurich: ZHRA Press.</w:t>
      </w:r>
    </w:p>
    <w:p>
      <w:pPr>
        <w:numPr>
          <w:ilvl w:val="0"/>
          <w:numId w:val="1005"/>
        </w:numPr>
        <w:pStyle w:val="Compact"/>
      </w:pPr>
      <w:r>
        <w:t xml:space="preserve">Bernstein, M. &amp; Vogel, S. (2024). "Cultural Intelligence in Swiss Workplaces." Journal of International HRM, 31(4), 512-530.</w:t>
      </w:r>
    </w:p>
    <w:p>
      <w:pPr>
        <w:numPr>
          <w:ilvl w:val="0"/>
          <w:numId w:val="1005"/>
        </w:numPr>
        <w:pStyle w:val="Compact"/>
      </w:pPr>
      <w:r>
        <w:t xml:space="preserve">Swiss Federal Statistical Office. (2023). *Labor Cost Report: Zurich Region*. Neuchâtel: FSO.</w:t>
      </w:r>
    </w:p>
    <w:p>
      <w:pPr>
        <w:numPr>
          <w:ilvl w:val="0"/>
          <w:numId w:val="1005"/>
        </w:numPr>
        <w:pStyle w:val="Compact"/>
      </w:pPr>
      <w:r>
        <w:t xml:space="preserve">UBS Global HR Insights. (2024). *Talent Retention Strategies in Financial Hubs*. Zurich: UBS Publications.</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Role in Switzerland Zurich</dc:title>
  <dc:creator/>
  <dc:language>en</dc:language>
  <cp:keywords/>
  <dcterms:created xsi:type="dcterms:W3CDTF">2026-07-19T19:06:20Z</dcterms:created>
  <dcterms:modified xsi:type="dcterms:W3CDTF">2026-07-19T19:06:20Z</dcterms:modified>
</cp:coreProperties>
</file>

<file path=docProps/custom.xml><?xml version="1.0" encoding="utf-8"?>
<Properties xmlns="http://schemas.openxmlformats.org/officeDocument/2006/custom-properties" xmlns:vt="http://schemas.openxmlformats.org/officeDocument/2006/docPropsVTypes"/>
</file>