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7" w:name="X1dedfb6d173a7450e97d33fafae89c66df5dcfc"/>
    <w:p>
      <w:pPr>
        <w:pStyle w:val="Heading1"/>
      </w:pPr>
      <w:r>
        <w:t xml:space="preserve">Dissertation: The Evolving Role of the Human Resources Manager in United Kingdom Birmingham</w:t>
      </w:r>
    </w:p>
    <w:bookmarkStart w:id="20" w:name="abstract"/>
    <w:p>
      <w:pPr>
        <w:pStyle w:val="Heading2"/>
      </w:pPr>
      <w:r>
        <w:t xml:space="preserve">Abstract</w:t>
      </w:r>
    </w:p>
    <w:p>
      <w:pPr>
        <w:pStyle w:val="FirstParagraph"/>
      </w:pPr>
      <w:r>
        <w:t xml:space="preserve">This Dissertation critically examines the multifaceted responsibilities, strategic importance, and contextual challenges faced by the Human Resources Manager within the dynamic economic landscape of United Kingdom Birmingham. Focusing on Birmingham as a pivotal city-region within England and a key hub for diverse industries including manufacturing, healthcare, finance, and creative sectors, this study argues that effective Human Resources Management is not merely operational but foundational to organisational success in this specific UK context. Through analysis of local labour market trends, regulatory frameworks unique to the United Kingdom, and case studies reflecting Birmingham's socio-economic environment, the Dissertation demonstrates how a proactive Human Resources Manager drives talent acquisition, employee engagement, and organisational resilience in one of Britain's most vibrant cities.</w:t>
      </w:r>
    </w:p>
    <w:bookmarkEnd w:id="20"/>
    <w:bookmarkStart w:id="21" w:name="Xc0efca9046f8e4dfb3fcc01c30a152cc64cf82a"/>
    <w:p>
      <w:pPr>
        <w:pStyle w:val="Heading2"/>
      </w:pPr>
      <w:r>
        <w:t xml:space="preserve">1. Introduction: Contextualising HRM in United Kingdom Birmingham</w:t>
      </w:r>
    </w:p>
    <w:p>
      <w:pPr>
        <w:pStyle w:val="FirstParagraph"/>
      </w:pPr>
      <w:r>
        <w:t xml:space="preserve">Birmingham, the second-largest city in the United Kingdom and the heart of the West Midlands conurbation, presents a unique tapestry for Human Resources Management. With a population exceeding 1.2 million and one of Europe's most ethnically diverse urban centres (nearly 40% Black, Asian, and Minority Ethnic communities), its labour market is characterised by both significant opportunities and complex challenges. The role of the Human Resources Manager here transcends traditional administrative functions; it is a strategic imperative for navigating local economic shifts, meeting UK-wide legal obligations under frameworks like the Equality Act 2010 and National Minimum Wage regulations, and fostering inclusive workplaces reflective of Birmingham's identity. This Dissertation positions the Human Resources Manager as a central architect of organisational culture and competitive advantage within United Kingdom Birmingham.</w:t>
      </w:r>
    </w:p>
    <w:bookmarkEnd w:id="21"/>
    <w:bookmarkStart w:id="22" w:name="X92724cf15639a7f683115f5242f8a941ad9c490"/>
    <w:p>
      <w:pPr>
        <w:pStyle w:val="Heading2"/>
      </w:pPr>
      <w:r>
        <w:t xml:space="preserve">2. Key Responsibilities and Strategic Imperatives in a Birmingham Context</w:t>
      </w:r>
    </w:p>
    <w:p>
      <w:pPr>
        <w:pStyle w:val="FirstParagraph"/>
      </w:pPr>
      <w:r>
        <w:t xml:space="preserve">The modern Human Resources Manager in United Kingdom Birmingham must excel in several critical areas, each amplified by local factors:</w:t>
      </w:r>
    </w:p>
    <w:p>
      <w:pPr>
        <w:numPr>
          <w:ilvl w:val="0"/>
          <w:numId w:val="1001"/>
        </w:numPr>
        <w:pStyle w:val="Compact"/>
      </w:pPr>
      <w:r>
        <w:rPr>
          <w:bCs/>
          <w:b/>
        </w:rPr>
        <w:t xml:space="preserve">Talent Acquisition &amp; Retention Amidst Local Labour Market Pressures:</w:t>
      </w:r>
      <w:r>
        <w:t xml:space="preserve"> </w:t>
      </w:r>
      <w:r>
        <w:t xml:space="preserve">Birmingham faces persistent skills shortages in key sectors (e.g., advanced manufacturing, digital tech) while grappling with high competition for talent from London and other regions. The Human Resources Manager must develop hyper-localised recruitment strategies, leveraging strong ties with institutions like the University of Birmingham, Aston University, and City College Birmingham to attract graduates and upskill local residents. Retention strategies must address specific local concerns such as cost-of-living pressures (significantly impacting the Midlands compared to London) and the need for flexible working models demanded by a diverse workforce.</w:t>
      </w:r>
    </w:p>
    <w:p>
      <w:pPr>
        <w:numPr>
          <w:ilvl w:val="0"/>
          <w:numId w:val="1001"/>
        </w:numPr>
        <w:pStyle w:val="Compact"/>
      </w:pPr>
      <w:r>
        <w:rPr>
          <w:bCs/>
          <w:b/>
        </w:rPr>
        <w:t xml:space="preserve">Navigating UK Regulatory Compliance with Local Nuance:</w:t>
      </w:r>
      <w:r>
        <w:t xml:space="preserve"> </w:t>
      </w:r>
      <w:r>
        <w:t xml:space="preserve">While compliance with UK-wide employment law is non-negotiable, the Human Resources Manager in Birmingham must interpret and implement it within a city context. This includes addressing unique local interpretations of discrimination law, managing complex migrant worker situations post-Brexit affecting key industries like healthcare (NHS trusts) and hospitality, and ensuring adherence to Birmingham City Council's specific employment standards initiatives.</w:t>
      </w:r>
    </w:p>
    <w:p>
      <w:pPr>
        <w:numPr>
          <w:ilvl w:val="0"/>
          <w:numId w:val="1001"/>
        </w:numPr>
        <w:pStyle w:val="Compact"/>
      </w:pPr>
      <w:r>
        <w:rPr>
          <w:bCs/>
          <w:b/>
        </w:rPr>
        <w:t xml:space="preserve">Fostering Inclusive Cultures for a Diverse Workforce:</w:t>
      </w:r>
      <w:r>
        <w:t xml:space="preserve"> </w:t>
      </w:r>
      <w:r>
        <w:t xml:space="preserve">Birmingham’s demographic reality necessitates a Human Resources Manager who actively champions diversity, equity, and inclusion (DEI). This involves designing training programs sensitive to the city's multicultural fabric, addressing unconscious bias prevalent in local recruitment processes, and creating support networks that resonate with communities such as the South Asian diaspora or Black British employees in leadership roles across Birmingham's major employers like Jaguar Land Rover or Royal Mail.</w:t>
      </w:r>
    </w:p>
    <w:bookmarkEnd w:id="22"/>
    <w:bookmarkStart w:id="23" w:name="X5adfa02a3bf7bfa5594ddd5a451566571b8e7b7"/>
    <w:p>
      <w:pPr>
        <w:pStyle w:val="Heading2"/>
      </w:pPr>
      <w:r>
        <w:t xml:space="preserve">3. Case Study: HR Transformation at a Major Birmingham Employer</w:t>
      </w:r>
    </w:p>
    <w:p>
      <w:pPr>
        <w:pStyle w:val="FirstParagraph"/>
      </w:pPr>
      <w:r>
        <w:t xml:space="preserve">A recent case study of a large NHS Trust based in Birmingham exemplifies the strategic evolution of the Human Resources Manager role. Facing high staff turnover, particularly among nurses from diverse backgrounds, and struggling to meet local health service demands, the Trust's Head of HR (a pivotal Human Resources Manager position) implemented a targeted strategy. This included:</w:t>
      </w:r>
    </w:p>
    <w:p>
      <w:pPr>
        <w:numPr>
          <w:ilvl w:val="0"/>
          <w:numId w:val="1002"/>
        </w:numPr>
        <w:pStyle w:val="Compact"/>
      </w:pPr>
      <w:r>
        <w:t xml:space="preserve">Partnering with Birmingham City Council to develop apprenticeship pathways specifically for underrepresented groups in healthcare.</w:t>
      </w:r>
    </w:p>
    <w:p>
      <w:pPr>
        <w:numPr>
          <w:ilvl w:val="0"/>
          <w:numId w:val="1002"/>
        </w:numPr>
        <w:pStyle w:val="Compact"/>
      </w:pPr>
      <w:r>
        <w:t xml:space="preserve">Introducing culturally competent leadership development programs tailored to the Trust's workforce demographics.</w:t>
      </w:r>
    </w:p>
    <w:p>
      <w:pPr>
        <w:numPr>
          <w:ilvl w:val="0"/>
          <w:numId w:val="1002"/>
        </w:numPr>
        <w:pStyle w:val="Compact"/>
      </w:pPr>
      <w:r>
        <w:t xml:space="preserve">Revamping wellbeing initiatives addressing local stressors like commuting challenges and housing costs common across Birmingham city wards.</w:t>
      </w:r>
    </w:p>
    <w:p>
      <w:pPr>
        <w:pStyle w:val="FirstParagraph"/>
      </w:pPr>
      <w:r>
        <w:t xml:space="preserve">The result was a 15% reduction in turnover within two years and improved patient satisfaction scores, directly linking strategic HR interventions by the Human Resources Manager to organisational outcomes within United Kingdom Birmingham.</w:t>
      </w:r>
    </w:p>
    <w:bookmarkEnd w:id="23"/>
    <w:bookmarkStart w:id="24" w:name="Xb561bc06ec692dd77923a8789d167515ea126bd"/>
    <w:p>
      <w:pPr>
        <w:pStyle w:val="Heading2"/>
      </w:pPr>
      <w:r>
        <w:t xml:space="preserve">4. Challenges Unique to the Birmingham Environment</w:t>
      </w:r>
    </w:p>
    <w:p>
      <w:pPr>
        <w:pStyle w:val="FirstParagraph"/>
      </w:pPr>
      <w:r>
        <w:t xml:space="preserve">The Dissertation identifies several persistent challenges demanding nuanced solutions from the Human Resources Manager in United Kingdom Birmingham:</w:t>
      </w:r>
    </w:p>
    <w:p>
      <w:pPr>
        <w:numPr>
          <w:ilvl w:val="0"/>
          <w:numId w:val="1003"/>
        </w:numPr>
        <w:pStyle w:val="Compact"/>
      </w:pPr>
      <w:r>
        <w:rPr>
          <w:bCs/>
          <w:b/>
        </w:rPr>
        <w:t xml:space="preserve">Geographical Disparities:</w:t>
      </w:r>
      <w:r>
        <w:t xml:space="preserve"> </w:t>
      </w:r>
      <w:r>
        <w:t xml:space="preserve">Talent pools and cost structures vary significantly between inner-city Birmingham and suburban areas like Solihull or Sutton Coldfield. HR Managers must design flexible, location-aware policies.</w:t>
      </w:r>
    </w:p>
    <w:p>
      <w:pPr>
        <w:numPr>
          <w:ilvl w:val="0"/>
          <w:numId w:val="1003"/>
        </w:numPr>
        <w:pStyle w:val="Compact"/>
      </w:pPr>
      <w:r>
        <w:rPr>
          <w:bCs/>
          <w:b/>
        </w:rPr>
        <w:t xml:space="preserve">Economic Volatility:</w:t>
      </w:r>
      <w:r>
        <w:t xml:space="preserve"> </w:t>
      </w:r>
      <w:r>
        <w:t xml:space="preserve">While Birmingham has strong growth in sectors like digital and green tech, it remains vulnerable to economic downturns affecting traditional manufacturing bases. HR strategies must incorporate agile workforce planning and reskilling initiatives.</w:t>
      </w:r>
    </w:p>
    <w:p>
      <w:pPr>
        <w:numPr>
          <w:ilvl w:val="0"/>
          <w:numId w:val="1003"/>
        </w:numPr>
        <w:pStyle w:val="Compact"/>
      </w:pPr>
      <w:r>
        <w:rPr>
          <w:bCs/>
          <w:b/>
        </w:rPr>
        <w:t xml:space="preserve">Infrastructure &amp; Connectivity:</w:t>
      </w:r>
      <w:r>
        <w:t xml:space="preserve"> </w:t>
      </w:r>
      <w:r>
        <w:t xml:space="preserve">Despite ongoing investment (e.g., HS2), perceived connectivity issues can impact recruitment from wider UK regions. HR Managers must strategically position Birmingham as an attractive location for talent seeking a lower-cost city with high cultural vibrancy.</w:t>
      </w:r>
    </w:p>
    <w:bookmarkEnd w:id="24"/>
    <w:bookmarkStart w:id="25" w:name="X523d81cdb34daf9645841e9a5eed91b16a3f73d"/>
    <w:p>
      <w:pPr>
        <w:pStyle w:val="Heading2"/>
      </w:pPr>
      <w:r>
        <w:t xml:space="preserve">5. Conclusion: The Strategic Imperative of the Human Resources Manager</w:t>
      </w:r>
    </w:p>
    <w:p>
      <w:pPr>
        <w:pStyle w:val="FirstParagraph"/>
      </w:pPr>
      <w:r>
        <w:t xml:space="preserve">This Dissertation conclusively argues that in United Kingdom Birmingham, the role of the Human Resources Manager is indispensable to sustainable business growth and social cohesion. Moving beyond transactional HR functions, a successful Human Resources Manager in Birmingham operates as a strategic partner, deeply embedded in local labour market dynamics, cultural nuances, and UK regulatory landscapes. They are instrumental in unlocking the city's immense potential by attracting talent to Birmingham's thriving economy, ensuring equitable workplace practices that mirror the city's diversity, and fostering resilience against both localised economic pressures and broader national shifts like post-Brexit immigration rules. For any organisation aiming to thrive within United Kingdom Birmingham, investing in a strategically astute Human Resources Manager is not optional; it is the cornerstone of long-term success. The future trajectory of Birmingham's economic prosperity will be significantly shaped by how effectively its Human Resources Managers navigate these complex challenges and opportunities.</w:t>
      </w:r>
    </w:p>
    <w:bookmarkEnd w:id="25"/>
    <w:bookmarkStart w:id="26" w:name="references-illustrative"/>
    <w:p>
      <w:pPr>
        <w:pStyle w:val="Heading2"/>
      </w:pPr>
      <w:r>
        <w:t xml:space="preserve">References (Illustrative)</w:t>
      </w:r>
    </w:p>
    <w:p>
      <w:pPr>
        <w:pStyle w:val="FirstParagraph"/>
      </w:pPr>
      <w:r>
        <w:t xml:space="preserve">CIPD. (2023). *The State of the UK Workforce: Birmingham Report*. Chartered Institute of Personnel and Development.</w:t>
      </w:r>
      <w:r>
        <w:br/>
      </w:r>
      <w:r>
        <w:t xml:space="preserve">Office for National Statistics. (2023). *Birmingham Labour Market Trends, Q4 2023*.</w:t>
      </w:r>
      <w:r>
        <w:br/>
      </w:r>
      <w:r>
        <w:t xml:space="preserve">Birmingham City Council. (2024). *West Midlands Skills Strategy 2030: Focus on Birmingham*.</w:t>
      </w:r>
      <w:r>
        <w:br/>
      </w:r>
      <w:r>
        <w:t xml:space="preserve">UK Government. (Equality Act 2010; National Minimum Wage Regulations 1999).</w:t>
      </w:r>
      <w:r>
        <w:br/>
      </w:r>
      <w:r>
        <w:t xml:space="preserve">Smith, J., &amp; Khan, A. (2023). *Diversity and Inclusion in Midlands Workplaces: A Case Study Approach*. Journal of Organisational Behaviour.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United Kingdom Birmingham</dc:title>
  <dc:creator/>
  <dc:language>en</dc:language>
  <cp:keywords/>
  <dcterms:created xsi:type="dcterms:W3CDTF">2025-12-11T13:35:24Z</dcterms:created>
  <dcterms:modified xsi:type="dcterms:W3CDTF">2025-12-11T13:35:24Z</dcterms:modified>
</cp:coreProperties>
</file>

<file path=docProps/custom.xml><?xml version="1.0" encoding="utf-8"?>
<Properties xmlns="http://schemas.openxmlformats.org/officeDocument/2006/custom-properties" xmlns:vt="http://schemas.openxmlformats.org/officeDocument/2006/docPropsVTypes"/>
</file>