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8c1e7249ed690ecbeebe69d6d26b92d407b3054"/>
    <w:p>
      <w:pPr>
        <w:pStyle w:val="Heading1"/>
      </w:pPr>
      <w:r>
        <w:t xml:space="preserve">Dissertation: The Evolving Role of the Human Resources Manager in United Kingdom London</w:t>
      </w:r>
    </w:p>
    <w:p>
      <w:pPr>
        <w:pStyle w:val="FirstParagraph"/>
      </w:pPr>
      <w:r>
        <w:rPr>
          <w:bCs/>
          <w:b/>
        </w:rPr>
        <w:t xml:space="preserve">Abstract:</w:t>
      </w:r>
      <w:r>
        <w:t xml:space="preserve"> </w:t>
      </w:r>
      <w:r>
        <w:t xml:space="preserve">This dissertation critically examines the contemporary responsibilities, challenges, and strategic significance of the Human Resources Manager within the specific socio-economic and legislative context of United Kingdom London. Moving beyond generic HR discourse, it analyses how legal frameworks, market dynamics unique to Greater London, and global trends converge to define this pivotal role. The research underscores that effective Human Resources Management in United Kingdom London is not merely operational but fundamentally strategic for organisational success in one of the world's most competitive labour markets.</w:t>
      </w:r>
    </w:p>
    <w:bookmarkStart w:id="20" w:name="introduction-contextualising-the-role"/>
    <w:p>
      <w:pPr>
        <w:pStyle w:val="Heading2"/>
      </w:pPr>
      <w:r>
        <w:t xml:space="preserve">1. Introduction: Contextualising the Role</w:t>
      </w:r>
    </w:p>
    <w:p>
      <w:pPr>
        <w:pStyle w:val="FirstParagraph"/>
      </w:pPr>
      <w:r>
        <w:t xml:space="preserve">The position of the Human Resources Manager operates at a critical nexus within modern organisations, particularly in complex urban environments like United Kingdom London. As a global financial and cultural hub, London presents a unique confluence of high-stakes business activity, extreme labour market competition, and stringent regulatory compliance requirements. This dissertation argues that the responsibilities of the Human Resources Manager in this setting have evolved significantly from traditional administrative functions to encompass strategic workforce planning, complex legal navigation, and proactive talent management essential for organisational resilience within the United Kingdom London landscape. Understanding this evolution is paramount for both practitioners and organisations seeking sustainable growth in a volatile economic climate.</w:t>
      </w:r>
    </w:p>
    <w:bookmarkEnd w:id="20"/>
    <w:bookmarkStart w:id="21" w:name="X5c4dcc1e838ba2440231b9c106a2083678f654d"/>
    <w:p>
      <w:pPr>
        <w:pStyle w:val="Heading2"/>
      </w:pPr>
      <w:r>
        <w:t xml:space="preserve">2. Legal and Regulatory Landscape: The UK Foundation</w:t>
      </w:r>
    </w:p>
    <w:p>
      <w:pPr>
        <w:pStyle w:val="FirstParagraph"/>
      </w:pPr>
      <w:r>
        <w:t xml:space="preserve">A defining characteristic of the Human Resources Manager's role in United Kingdom London is the necessity to operate within a dense web of employment legislation. Key statutes such as the Employment Rights Act 1996, Equality Act 2010, and Health and Safety at Work Act 1974 form the non-negotiable baseline. The Human Resources Manager must possess deep expertise in these areas, not just to avoid costly litigation (a significant risk given London's high number of employment tribunals), but to proactively shape inclusive workplace cultures that align with the UK government's broader social agenda. Furthermore, navigating post-Brexit immigration rules and the complexities of the UK’s National Minimum Wage and Living Wage policies are critical daily responsibilities for any Human Resources Manager operating within United Kingdom London. Failure in this domain directly impacts recruitment efficiency, talent retention, and organisational reputation.</w:t>
      </w:r>
    </w:p>
    <w:bookmarkEnd w:id="21"/>
    <w:bookmarkStart w:id="22" w:name="X2ba572fca20a1f0a7b8ca81395a318d950b7268"/>
    <w:p>
      <w:pPr>
        <w:pStyle w:val="Heading2"/>
      </w:pPr>
      <w:r>
        <w:t xml:space="preserve">3. London-Specific Challenges: Beyond Standard HR</w:t>
      </w:r>
    </w:p>
    <w:p>
      <w:pPr>
        <w:pStyle w:val="FirstParagraph"/>
      </w:pPr>
      <w:r>
        <w:t xml:space="preserve">The demands placed on the Human Resources Manager in United Kingdom London transcend typical national HR concerns. The city's exceptionally high cost of living necessitates sophisticated compensation and benefits strategies – competitive salary bands are essential, but often insufficient alone; comprehensive wellbeing programmes, flexible working arrangements (a non-negotiable for many London professionals), and robust relocation support are now standard expectations managed by the Human Resources Manager. Simultaneously, London’s unparalleled diversity (ethnic, cultural, professional) requires the Human Resources Manager to champion inclusive leadership practices that leverage this strength while mitigating unconscious bias in recruitment and promotion. The intense competition for talent across finance, tech, creative industries, and professional services means retention strategies – from personalised career development plans to managing work-life integration amidst high-pressure environments – are not optional but core strategic imperatives driven by the Human Resources Manager. The sheer scale of London's workforce (over 9 million employees) also amplifies the complexity of HR data management and analytics, demanding sophisticated systems under the manager's oversight.</w:t>
      </w:r>
    </w:p>
    <w:bookmarkEnd w:id="22"/>
    <w:bookmarkStart w:id="23" w:name="X102c25d7da04b418ba61c559b00007b42aaf70c"/>
    <w:p>
      <w:pPr>
        <w:pStyle w:val="Heading2"/>
      </w:pPr>
      <w:r>
        <w:t xml:space="preserve">4. Strategic Imperative: From Administrative Function to Business Partner</w:t>
      </w:r>
    </w:p>
    <w:p>
      <w:pPr>
        <w:pStyle w:val="FirstParagraph"/>
      </w:pPr>
      <w:r>
        <w:t xml:space="preserve">Contemporary Human Resources Manager roles in United Kingdom London have decisively shifted towards strategic business partnership. The effective Human Resources Manager no longer solely manages payroll and compliance; they are a key advisor to senior leadership on workforce planning, organisational design, change management (especially crucial during economic fluctuations common in London's volatile markets), and the development of talent pipelines aligned with the organisation's long-term goals. This requires translating complex HR data into actionable business insights – for instance, analysing turnover trends linked to specific departments or locations within London to inform targeted intervention strategies developed by the Human Resources Manager. Their role is instrumental in fostering a workplace culture that supports innovation and productivity within the demanding United Kingdom London context, directly contributing to competitive advantage.</w:t>
      </w:r>
    </w:p>
    <w:bookmarkEnd w:id="23"/>
    <w:bookmarkStart w:id="24" w:name="future-outlook-adapting-to-change"/>
    <w:p>
      <w:pPr>
        <w:pStyle w:val="Heading2"/>
      </w:pPr>
      <w:r>
        <w:t xml:space="preserve">5. Future Outlook: Adapting to Change</w:t>
      </w:r>
    </w:p>
    <w:p>
      <w:pPr>
        <w:pStyle w:val="FirstParagraph"/>
      </w:pPr>
      <w:r>
        <w:t xml:space="preserve">The future trajectory of the Human Resources Manager in United Kingdom London will be shaped by accelerating trends. The rise of hybrid and remote working models, while offering flexibility benefits, presents new challenges for engagement and inclusion across geographically dispersed London teams, requiring innovative approaches from the Human Resources Manager. Continuous skill development is paramount as automation reshapes roles; the Human Resources Manager must champion reskilling initiatives to future-proof the workforce. Furthermore, increasing focus on ESG (Environmental, Social, Governance) factors demands that the Human Resources Manager integrates sustainability and ethical labour practices into core HR strategy within United Kingdom London. The evolving nature of gig work also necessitates adaptable employment structures managed by this pivotal role.</w:t>
      </w:r>
    </w:p>
    <w:bookmarkEnd w:id="24"/>
    <w:bookmarkStart w:id="25" w:name="conclusion"/>
    <w:p>
      <w:pPr>
        <w:pStyle w:val="Heading2"/>
      </w:pPr>
      <w:r>
        <w:t xml:space="preserve">6. Conclusion</w:t>
      </w:r>
    </w:p>
    <w:p>
      <w:pPr>
        <w:pStyle w:val="FirstParagraph"/>
      </w:pPr>
      <w:r>
        <w:t xml:space="preserve">This dissertation conclusively demonstrates that the role of the Human Resources Manager in United Kingdom London is exceptionally complex, demanding, and strategically vital. Operating within a unique ecosystem defined by stringent UK law, intense market competition for talent, soaring costs of living, and unparalleled diversity necessitates a sophisticated blend of legal acumen, strategic foresight, cultural intelligence, and empathetic leadership. The Human Resources Manager in this context is not merely an administrator but the architect of organisational resilience and competitive differentiation. Organisations that recognise the centrality of this role – investing in its strategic evolution within the specific parameters of United Kingdom London – will be best positioned to attract world-class talent, navigate regulatory complexities, foster inclusive high-performance cultures, and ultimately achieve sustained success in one of the planet's most dynamic and demanding business environments. The future belongs to those organisations whose Human Resources Manager is a true strategic partner embedded within the heart of United Kingdom London's business ecosystem.</w:t>
      </w:r>
    </w:p>
    <w:p>
      <w:pPr>
        <w:pStyle w:val="BodyText"/>
      </w:pPr>
      <w:r>
        <w:rPr>
          <w:bCs/>
          <w:b/>
        </w:rPr>
        <w:t xml:space="preserve">Word Count:</w:t>
      </w:r>
      <w:r>
        <w:t xml:space="preserve"> </w:t>
      </w:r>
      <w:r>
        <w:t xml:space="preserve">986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Kingdom London</dc:title>
  <dc:creator/>
  <dc:language>en</dc:language>
  <cp:keywords/>
  <dcterms:created xsi:type="dcterms:W3CDTF">2026-07-21T10:59:16Z</dcterms:created>
  <dcterms:modified xsi:type="dcterms:W3CDTF">2026-07-21T10:59:16Z</dcterms:modified>
</cp:coreProperties>
</file>

<file path=docProps/custom.xml><?xml version="1.0" encoding="utf-8"?>
<Properties xmlns="http://schemas.openxmlformats.org/officeDocument/2006/custom-properties" xmlns:vt="http://schemas.openxmlformats.org/officeDocument/2006/docPropsVTypes"/>
</file>