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3ee2877aea1e2d75129488c5f5bca078d5844a"/>
    <w:p>
      <w:pPr>
        <w:pStyle w:val="Heading1"/>
      </w:pPr>
      <w:r>
        <w:t xml:space="preserve">Dissertation: The Evolving Role of the Human Resources Manager in United Kingdom Manchester</w:t>
      </w:r>
    </w:p>
    <w:p>
      <w:pPr>
        <w:pStyle w:val="FirstParagraph"/>
      </w:pPr>
      <w:r>
        <w:rPr>
          <w:bCs/>
          <w:b/>
        </w:rPr>
        <w:t xml:space="preserve">Introduction</w:t>
      </w:r>
    </w:p>
    <w:p>
      <w:pPr>
        <w:pStyle w:val="BodyText"/>
      </w:pPr>
      <w:r>
        <w:t xml:space="preserve">This dissertation examines the critical and evolving role of the Human Resources Manager within the dynamic economic landscape of Manchester, Greater Manchester, in the United Kingdom. As a major hub for innovation, healthcare, education, and diverse industries across the United Kingdom Manchester region, navigating contemporary HR challenges demands a sophisticated understanding of local market dynamics, UK employment law compliance (including the Equality Act 2010 and GDPR), and strategic talent management. This study argues that effective Human Resources Managers are not merely administrative functionaries but pivotal strategic partners driving organisational success within the specific context of United Kingdom Manchester. The unique pressures of a rapidly growing city facing cost-of-living crises, skilled labour shortages, and post-Brexit workforce shifts necessitate a distinct HR approach compared to other UK regions.</w:t>
      </w:r>
    </w:p>
    <w:p>
      <w:pPr>
        <w:pStyle w:val="BodyText"/>
      </w:pPr>
      <w:r>
        <w:rPr>
          <w:bCs/>
          <w:b/>
        </w:rPr>
        <w:t xml:space="preserve">Manchester's Unique Economic Context and HR Demands</w:t>
      </w:r>
    </w:p>
    <w:p>
      <w:pPr>
        <w:pStyle w:val="BodyText"/>
      </w:pPr>
      <w:r>
        <w:t xml:space="preserve">The United Kingdom Manchester economy is characterised by its vibrant mix of sectors including digital tech (Boeing, Microsoft, numerous startups), healthcare (NHS trusts like Manchester University NHS Foundation Trust), higher education (University of Manchester, UMIST), creative industries, and retail. This diversity creates complex HR needs. A Human Resources Manager operating within the United Kingdom Manchester context must contend with a highly competitive local labour market for specific skills (e.g., data scientists, digital marketers), significant population growth driving up housing costs impacting recruitment retention, and a workforce increasingly seeking flexible working models post-pandemic. Unlike London's hyper-competitive market, Manchester offers relatively lower operational costs but faces intense pressure to retain talent against the city's own ambitions as the UK's "second city". This necessitates that the Human Resources Manager develops nuanced localised recruitment strategies, competitive but sustainable compensation packages factoring in Manchester’s cost of living, and robust employee value propositions aligned with what attracts talent to a specific Midlands/North West location within the United Kingdom.</w:t>
      </w:r>
    </w:p>
    <w:p>
      <w:pPr>
        <w:pStyle w:val="BodyText"/>
      </w:pPr>
      <w:r>
        <w:rPr>
          <w:bCs/>
          <w:b/>
        </w:rPr>
        <w:t xml:space="preserve">Strategic Transformation: Beyond Administration</w:t>
      </w:r>
    </w:p>
    <w:p>
      <w:pPr>
        <w:pStyle w:val="BodyText"/>
      </w:pPr>
      <w:r>
        <w:t xml:space="preserve">A key finding of this dissertation is the profound shift away from traditional administrative HR towards a strategic, data-driven function. The modern Human Resources Manager in Manchester must leverage people analytics to forecast talent needs based on local industry trends (e.g., growth in green energy firms within Greater Manchester), predict attrition risks linked to specific demographics or departments, and measure the ROI of HR initiatives like wellbeing programmes. Within the United Kingdom Manchester environment, where businesses often operate with leaner teams than national giants, the Human Resources Manager is frequently expected to act as a trusted business advisor. This involves actively participating in strategic planning sessions to ensure workforce planning supports Manchester-based company expansion goals (e.g., supporting the City Deal initiatives), advising on leadership development for local management teams within Manchester-based organisations, and mitigating risks associated with local economic fluctuations such as potential downturns in specific sectors like retail.</w:t>
      </w:r>
    </w:p>
    <w:p>
      <w:pPr>
        <w:pStyle w:val="BodyText"/>
      </w:pPr>
      <w:r>
        <w:rPr>
          <w:bCs/>
          <w:b/>
        </w:rPr>
        <w:t xml:space="preserve">Navigating UK Employment Law and Local Compliance in Manchester</w:t>
      </w:r>
    </w:p>
    <w:p>
      <w:pPr>
        <w:pStyle w:val="BodyText"/>
      </w:pPr>
      <w:r>
        <w:t xml:space="preserve">Compliance is non-negotiable for the Human Resources Manager operating within the United Kingdom. This dissertation underscores that adherence to UK-wide employment law is fundamental, but implementation requires local awareness. The Human Resources Manager must ensure policies align with the Equality Act 2010 and GDPR, while also considering Manchester-specific factors: interpreting guidance through the lens of a city with significant ethnic minority populations (Manchester has one of the highest proportions in England), ensuring accessibility for employees in areas like Salford or Old Trafford, and addressing local nuances in dispute resolution within Manchester's unique workplace culture. Furthermore, post-Brexit immigration complexities significantly impact talent acquisition. The Human Resources Manager must expertly navigate the UK's Skilled Worker Visa system to attract global talent to Manchester-based companies, a critical function for sectors like tech and healthcare where local skill gaps are acute. Failure in this area directly hinders Manchester's economic growth ambitions.</w:t>
      </w:r>
    </w:p>
    <w:p>
      <w:pPr>
        <w:pStyle w:val="BodyText"/>
      </w:pPr>
      <w:r>
        <w:rPr>
          <w:bCs/>
          <w:b/>
        </w:rPr>
        <w:t xml:space="preserve">Future Challenges and Strategic Imperatives for the Human Resources Manager</w:t>
      </w:r>
    </w:p>
    <w:p>
      <w:pPr>
        <w:pStyle w:val="BodyText"/>
      </w:pPr>
      <w:r>
        <w:t xml:space="preserve">This dissertation identifies key future challenges requiring proactive leadership from the Human Resources Manager across United Kingdom Manchester. The ongoing cost-of-living crisis necessitates innovative approaches to retention beyond salary increases, such as enhanced flexible working arrangements (potentially hybrid models popular in Manchester's tech sector), robust mental health support services integrated with local NHS resources, and investment in upskilling existing Manchester-based staff. The rise of the gig economy and evolving worker rights legislation (e.g., the proposed Gig Economy Workers Bill) present new complexities for HR strategy. Crucially, fostering diversity, equity, and inclusion (DEI) must move beyond compliance to become embedded in Manchester's workplace culture; a well-executed DEI strategy is proven to enhance innovation and competitiveness in a city like Manchester with its rich cultural tapestry. The Human Resources Manager must champion this within the specific United Kingdom Manchester context.</w:t>
      </w:r>
    </w:p>
    <w:p>
      <w:pPr>
        <w:pStyle w:val="BodyText"/>
      </w:pPr>
      <w:r>
        <w:rPr>
          <w:bCs/>
          <w:b/>
        </w:rPr>
        <w:t xml:space="preserve">Conclusion</w:t>
      </w:r>
    </w:p>
    <w:p>
      <w:pPr>
        <w:pStyle w:val="BodyText"/>
      </w:pPr>
      <w:r>
        <w:t xml:space="preserve">This dissertation conclusively demonstrates that the role of the Human Resources Manager within the United Kingdom Manchester environment is far more complex and strategically vital than often perceived. They are indispensable navigators of a unique confluence of local economic drivers, UK-wide legal mandates, and evolving workforce expectations. Success requires moving beyond administrative efficiency to embrace strategic partnership, data-led decision making, deep local market knowledge (specifically within the United Kingdom Manchester context), and proactive management of emerging challenges like cost-of-living pressures and post-Brexit talent mobility. As Manchester continues its trajectory as a leading UK city for business growth and innovation, the effectiveness of the Human Resources Manager will be a decisive factor in attracting investment, retaining skilled personnel, fostering an inclusive workplace culture, and ultimately securing the competitive advantage for organisations operating within this dynamic part of the United Kingdom. This dissertation positions the Human Resources Manager not just as an HR function leader, but as a cornerstone of Manchester's sustainable economic future.</w:t>
      </w:r>
    </w:p>
    <w:p>
      <w:pPr>
        <w:pStyle w:val="BodyText"/>
      </w:pPr>
      <w:r>
        <w:rPr>
          <w:iCs/>
          <w:i/>
        </w:rPr>
        <w:t xml:space="preserve">This document is a simulated academic dissertation sample for illustrative purposes only, adhering to the specified requirements regarding content focus and terminology.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Manchester</dc:title>
  <dc:creator/>
  <cp:keywords/>
  <dcterms:created xsi:type="dcterms:W3CDTF">2026-07-20T04:18:05Z</dcterms:created>
  <dcterms:modified xsi:type="dcterms:W3CDTF">2026-07-20T04:18:05Z</dcterms:modified>
</cp:coreProperties>
</file>

<file path=docProps/custom.xml><?xml version="1.0" encoding="utf-8"?>
<Properties xmlns="http://schemas.openxmlformats.org/officeDocument/2006/custom-properties" xmlns:vt="http://schemas.openxmlformats.org/officeDocument/2006/docPropsVTypes"/>
</file>