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e7680d4bd6eaa9fec334215e35c964e8a60a2b"/>
    <w:p>
      <w:pPr>
        <w:pStyle w:val="Heading1"/>
      </w:pPr>
      <w:r>
        <w:t xml:space="preserve">Dissertation: The Strategic Imperative of the Human Resources Manager in Vietnam Ho Chi Minh City's Dynamic Business Landscape</w:t>
      </w:r>
    </w:p>
    <w:p>
      <w:pPr>
        <w:pStyle w:val="FirstParagraph"/>
      </w:pPr>
      <w:r>
        <w:t xml:space="preserve">This Dissertation provides a comprehensive analysis of the critical and evolving role of the Human Resources Manager within the context of Vietnam Ho Chi Minh City (HCMC), Vietnam's undisputed economic powerhouse and primary hub for foreign direct investment (FDI) in Southeast Asia. As HCMC continues to accelerate its transformation into a global business center, the responsibilities, challenges, and strategic significance of the Human Resources Manager have undergone profound metamorphosis, demanding a sophisticated understanding of local dynamics, national labor regulations, and international best practices.</w:t>
      </w:r>
    </w:p>
    <w:bookmarkStart w:id="20" w:name="X6b1d899ef2a34ee8703f7b7eb7e0479b3917cda"/>
    <w:p>
      <w:pPr>
        <w:pStyle w:val="Heading2"/>
      </w:pPr>
      <w:r>
        <w:t xml:space="preserve">The Strategic Context: Vietnam Ho Chi Minh City as an HR Epicenter</w:t>
      </w:r>
    </w:p>
    <w:p>
      <w:pPr>
        <w:pStyle w:val="FirstParagraph"/>
      </w:pPr>
      <w:r>
        <w:t xml:space="preserve">Ho Chi Minh City's status as the commercial and industrial nucleus of Vietnam places immense pressure on its Human Resources Management (HRM) functions. The city hosts over 60% of all FDI projects in Vietnam, including major multinational corporations (MNCs), rapidly scaling Vietnamese enterprises, and a burgeoning tech startup ecosystem concentrated in districts like District 1, District 7 (Saigon South), and Thu Duc City. This dense concentration of diverse employers creates a highly competitive talent market. Consequently, the Human Resources Manager operating within Vietnam Ho Chi Minh City is no longer merely an administrative function; they are a pivotal strategic partner responsible for securing, developing, and retaining the human capital essential for business survival and growth in this high-stakes environment.</w:t>
      </w:r>
    </w:p>
    <w:bookmarkEnd w:id="20"/>
    <w:bookmarkStart w:id="21" w:name="X8fd3b74cf8aea617dd9685b761db7421e1f17ba"/>
    <w:p>
      <w:pPr>
        <w:pStyle w:val="Heading2"/>
      </w:pPr>
      <w:r>
        <w:t xml:space="preserve">Core Responsibilities: Beyond Traditional HR Functions</w:t>
      </w:r>
    </w:p>
    <w:p>
      <w:pPr>
        <w:pStyle w:val="FirstParagraph"/>
      </w:pPr>
      <w:r>
        <w:t xml:space="preserve">The modern Human Resources Manager in Vietnam Ho Chi Minh City must transcend traditional personnel administration. Key strategic responsibilities include:</w:t>
      </w:r>
    </w:p>
    <w:p>
      <w:pPr>
        <w:numPr>
          <w:ilvl w:val="0"/>
          <w:numId w:val="1001"/>
        </w:numPr>
        <w:pStyle w:val="Compact"/>
      </w:pPr>
      <w:r>
        <w:rPr>
          <w:bCs/>
          <w:b/>
        </w:rPr>
        <w:t xml:space="preserve">Talent Acquisition &amp; Employer Branding in a Competitive Market:</w:t>
      </w:r>
      <w:r>
        <w:t xml:space="preserve"> </w:t>
      </w:r>
      <w:r>
        <w:t xml:space="preserve">Navigating intense competition for skilled professionals, particularly in IT, finance, and manufacturing sectors. This requires developing compelling employer value propositions (EVPs) that resonate with Vietnamese youth and expatriates alike, leveraging local social media platforms (Zalo, Facebook) and understanding the nuances of recruitment within the Vietnamese cultural context.</w:t>
      </w:r>
    </w:p>
    <w:p>
      <w:pPr>
        <w:numPr>
          <w:ilvl w:val="0"/>
          <w:numId w:val="1001"/>
        </w:numPr>
        <w:pStyle w:val="Compact"/>
      </w:pPr>
      <w:r>
        <w:rPr>
          <w:bCs/>
          <w:b/>
        </w:rPr>
        <w:t xml:space="preserve">Navigating Vietnam's Evolving Labor Landscape:</w:t>
      </w:r>
      <w:r>
        <w:t xml:space="preserve"> </w:t>
      </w:r>
      <w:r>
        <w:t xml:space="preserve">Mastering complex and frequently updated national labor laws (e.g., the 2019 Labor Code, Decree 145/2020/NĐ-CP) and local regulations specific to HCMC. The Human Resources Manager must ensure compliance while balancing business needs, especially concerning contracts, social insurance (BHXH), working hours, and termination procedures unique to the Vietnamese framework.</w:t>
      </w:r>
    </w:p>
    <w:p>
      <w:pPr>
        <w:numPr>
          <w:ilvl w:val="0"/>
          <w:numId w:val="1001"/>
        </w:numPr>
        <w:pStyle w:val="Compact"/>
      </w:pPr>
      <w:r>
        <w:rPr>
          <w:bCs/>
          <w:b/>
        </w:rPr>
        <w:t xml:space="preserve">Workforce Development &amp; Retention:</w:t>
      </w:r>
      <w:r>
        <w:t xml:space="preserve"> </w:t>
      </w:r>
      <w:r>
        <w:t xml:space="preserve">Addressing high turnover rates prevalent in certain sectors through robust learning &amp; development programs. Tailoring training to bridge skill gaps (e.g., digital literacy, soft skills for international teams) and implementing effective retention strategies sensitive to Vietnamese workplace values and expectations.</w:t>
      </w:r>
    </w:p>
    <w:p>
      <w:pPr>
        <w:numPr>
          <w:ilvl w:val="0"/>
          <w:numId w:val="1001"/>
        </w:numPr>
        <w:pStyle w:val="Compact"/>
      </w:pPr>
      <w:r>
        <w:rPr>
          <w:bCs/>
          <w:b/>
        </w:rPr>
        <w:t xml:space="preserve">Diversity, Equity &amp; Inclusion (DEI):</w:t>
      </w:r>
      <w:r>
        <w:t xml:space="preserve"> </w:t>
      </w:r>
      <w:r>
        <w:t xml:space="preserve">Actively fostering inclusive cultures within a culturally diverse workforce (Vietnamese employees, expatriates from ASEAN/Asia/Europe/Americas). The Human Resources Manager must design and implement DEI initiatives that respect local norms while promoting global standards of fairness and opportunity.</w:t>
      </w:r>
    </w:p>
    <w:p>
      <w:pPr>
        <w:numPr>
          <w:ilvl w:val="0"/>
          <w:numId w:val="1001"/>
        </w:numPr>
        <w:pStyle w:val="Compact"/>
      </w:pPr>
      <w:r>
        <w:rPr>
          <w:bCs/>
          <w:b/>
        </w:rPr>
        <w:t xml:space="preserve">Strategic Workforce Planning:</w:t>
      </w:r>
      <w:r>
        <w:t xml:space="preserve"> </w:t>
      </w:r>
      <w:r>
        <w:t xml:space="preserve">Aligning HR strategy with the city's economic trajectory, anticipating talent needs driven by HCMC's focus on innovation, green tech, and services export. This involves forecasting demand for specific skills within the HCMC ecosystem.</w:t>
      </w:r>
    </w:p>
    <w:bookmarkEnd w:id="21"/>
    <w:bookmarkStart w:id="22" w:name="X9fc34e52e06a46e48e4cf3d13c5a431e4522c92"/>
    <w:p>
      <w:pPr>
        <w:pStyle w:val="Heading2"/>
      </w:pPr>
      <w:r>
        <w:t xml:space="preserve">Unique Challenges Faced by the Human Resources Manager in Vietnam Ho Chi Minh City</w:t>
      </w:r>
    </w:p>
    <w:p>
      <w:pPr>
        <w:pStyle w:val="FirstParagraph"/>
      </w:pPr>
      <w:r>
        <w:t xml:space="preserve">The role is fraught with distinct challenges inherent to operating in Vietnam Ho Chi Minh City:</w:t>
      </w:r>
    </w:p>
    <w:p>
      <w:pPr>
        <w:numPr>
          <w:ilvl w:val="0"/>
          <w:numId w:val="1002"/>
        </w:numPr>
        <w:pStyle w:val="Compact"/>
      </w:pPr>
      <w:r>
        <w:rPr>
          <w:bCs/>
          <w:b/>
        </w:rPr>
        <w:t xml:space="preserve">Talent Scarcity vs. Oversupply:</w:t>
      </w:r>
      <w:r>
        <w:t xml:space="preserve"> </w:t>
      </w:r>
      <w:r>
        <w:t xml:space="preserve">While a large young population exists, specific high-demand technical and leadership skills are scarce, creating a significant gap the Human Resources Manager must strategically address through partnerships with universities (e.g., VNU-HCM, Ho Chi Minh City University of Technology) and targeted upskilling.</w:t>
      </w:r>
    </w:p>
    <w:p>
      <w:pPr>
        <w:numPr>
          <w:ilvl w:val="0"/>
          <w:numId w:val="1002"/>
        </w:numPr>
        <w:pStyle w:val="Compact"/>
      </w:pPr>
      <w:r>
        <w:rPr>
          <w:bCs/>
          <w:b/>
        </w:rPr>
        <w:t xml:space="preserve">Cultural Nuances &amp; Communication:</w:t>
      </w:r>
      <w:r>
        <w:t xml:space="preserve"> </w:t>
      </w:r>
      <w:r>
        <w:t xml:space="preserve">Effective HR management requires deep cultural intelligence. Understanding hierarchical structures, communication styles (indirectness), and the importance of "mối quan hệ" (relationship building) is paramount for the Human Resources Manager to implement policies successfully and maintain positive employee relations.</w:t>
      </w:r>
    </w:p>
    <w:p>
      <w:pPr>
        <w:numPr>
          <w:ilvl w:val="0"/>
          <w:numId w:val="1002"/>
        </w:numPr>
        <w:pStyle w:val="Compact"/>
      </w:pPr>
      <w:r>
        <w:rPr>
          <w:bCs/>
          <w:b/>
        </w:rPr>
        <w:t xml:space="preserve">Infrastructure &amp; Technological Adoption:</w:t>
      </w:r>
      <w:r>
        <w:t xml:space="preserve"> </w:t>
      </w:r>
      <w:r>
        <w:t xml:space="preserve">While rapidly improving, HCMC's infrastructure can pose challenges. Moreover, many local HR functions lag in adopting sophisticated HR Information Systems (HRIS), limiting data-driven decision-making capabilities crucial for the modern Human Resources Manager.</w:t>
      </w:r>
    </w:p>
    <w:p>
      <w:pPr>
        <w:numPr>
          <w:ilvl w:val="0"/>
          <w:numId w:val="1002"/>
        </w:numPr>
        <w:pStyle w:val="Compact"/>
      </w:pPr>
      <w:r>
        <w:rPr>
          <w:bCs/>
          <w:b/>
        </w:rPr>
        <w:t xml:space="preserve">Political &amp; Economic Volatility:</w:t>
      </w:r>
      <w:r>
        <w:t xml:space="preserve"> </w:t>
      </w:r>
      <w:r>
        <w:t xml:space="preserve">The Human Resources Manager must remain agile in response to shifts in national economic policy, trade relations, or global market fluctuations impacting HCMC's business environment.</w:t>
      </w:r>
    </w:p>
    <w:bookmarkEnd w:id="22"/>
    <w:bookmarkStart w:id="23" w:name="Xebdf1c6d42ae2b2dad37eac5a73c3b79e13fe86"/>
    <w:p>
      <w:pPr>
        <w:pStyle w:val="Heading2"/>
      </w:pPr>
      <w:r>
        <w:t xml:space="preserve">The Future Trajectory: Strategic HR as a Competitive Advantage</w:t>
      </w:r>
    </w:p>
    <w:p>
      <w:pPr>
        <w:pStyle w:val="FirstParagraph"/>
      </w:pPr>
      <w:r>
        <w:t xml:space="preserve">This Dissertation posits that the future success of organizations in Vietnam Ho Chi Minh City will be increasingly determined by the strategic acumen of their Human Resources Manager. As HCMC evolves towards a knowledge-based economy, the role must shift decisively towards data analytics, predictive workforce planning, and becoming a true business partner. The Human Resources Manager will need to champion employee experience (EX) initiatives as strongly as talent acquisition, leveraging technology to personalize engagement and development paths within the Vietnamese context.</w:t>
      </w:r>
    </w:p>
    <w:p>
      <w:pPr>
        <w:pStyle w:val="BodyText"/>
      </w:pPr>
      <w:r>
        <w:t xml:space="preserve">Moreover, the Human Resources Manager in Vietnam Ho Chi Minh City has a unique opportunity to bridge global best practices with local Vietnamese business culture. They are instrumental in shaping an inclusive, high-performance environment that leverages Vietnam's demographic dividend while ensuring compliance and ethical standards demanded by both domestic and international stakeholders.</w:t>
      </w:r>
    </w:p>
    <w:bookmarkEnd w:id="23"/>
    <w:bookmarkStart w:id="24" w:name="Xe0c120358c6671f3a0723b89178158fe09cdadc"/>
    <w:p>
      <w:pPr>
        <w:pStyle w:val="Heading2"/>
      </w:pPr>
      <w:r>
        <w:t xml:space="preserve">Conclusion: The Indispensable Strategic Partner</w:t>
      </w:r>
    </w:p>
    <w:p>
      <w:pPr>
        <w:pStyle w:val="FirstParagraph"/>
      </w:pPr>
      <w:r>
        <w:t xml:space="preserve">The position of Human Resources Manager within the vibrant, complex ecosystem of Vietnam Ho Chi Minh City is far more than a department head; it is a strategic imperative. This Dissertation underscores that the effectiveness of the Human Resources Manager directly correlates with organizational agility, talent competitiveness, and long-term sustainability in one of Asia's most dynamic metropolitan centers. Organizations that recognize and empower their Human Resources Managers to operate strategically within the unique realities of Vietnam Ho Chi Minh City will be best positioned to thrive amidst ongoing economic transformation. The journey from administrative function to strategic business partner is not merely beneficial; for businesses aiming for leadership in HCMC, it is an absolute necessity. The evolving role of the Human Resources Manager defines the very competitiveness of enterprises operating within Vietnam Ho Chi Minh City's ever-shifting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Vietnam Ho Chi Minh City</dc:title>
  <dc:creator/>
  <dc:language>en</dc:language>
  <cp:keywords/>
  <dcterms:created xsi:type="dcterms:W3CDTF">2025-12-10T05:20:43Z</dcterms:created>
  <dcterms:modified xsi:type="dcterms:W3CDTF">2025-12-10T05:20:43Z</dcterms:modified>
</cp:coreProperties>
</file>

<file path=docProps/custom.xml><?xml version="1.0" encoding="utf-8"?>
<Properties xmlns="http://schemas.openxmlformats.org/officeDocument/2006/custom-properties" xmlns:vt="http://schemas.openxmlformats.org/officeDocument/2006/docPropsVTypes"/>
</file>