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Optimizing</w:t>
      </w:r>
      <w:r>
        <w:t xml:space="preserve"> </w:t>
      </w:r>
      <w:r>
        <w:t xml:space="preserve">Systems</w:t>
      </w:r>
      <w:r>
        <w:t xml:space="preserve"> </w:t>
      </w:r>
      <w:r>
        <w:t xml:space="preserve">in</w:t>
      </w:r>
      <w:r>
        <w:t xml:space="preserve"> </w:t>
      </w:r>
      <w:r>
        <w:t xml:space="preserve">Australia</w:t>
      </w:r>
      <w:r>
        <w:t xml:space="preserve"> </w:t>
      </w:r>
      <w:r>
        <w:t xml:space="preserve">Sydney</w:t>
      </w:r>
    </w:p>
    <w:bookmarkStart w:id="26" w:name="Xc80a65d4b3df53ffb65f5595c8f97da4ce13835"/>
    <w:p>
      <w:pPr>
        <w:pStyle w:val="Heading1"/>
      </w:pPr>
      <w:r>
        <w:t xml:space="preserve">Dissertation: Advancing Efficiency and Innovation Through the Industrial Engineer in Australia Sydney Context</w:t>
      </w:r>
    </w:p>
    <w:p>
      <w:pPr>
        <w:pStyle w:val="FirstParagraph"/>
      </w:pPr>
      <w:r>
        <w:rPr>
          <w:bCs/>
          <w:b/>
        </w:rPr>
        <w:t xml:space="preserve">Abstract:</w:t>
      </w:r>
      <w:r>
        <w:t xml:space="preserve"> </w:t>
      </w:r>
      <w:r>
        <w:t xml:space="preserve">This dissertation examines the pivotal role of the</w:t>
      </w:r>
      <w:r>
        <w:t xml:space="preserve"> </w:t>
      </w:r>
      <w:r>
        <w:rPr>
          <w:iCs/>
          <w:i/>
        </w:rPr>
        <w:t xml:space="preserve">Industrial Engineer</w:t>
      </w:r>
      <w:r>
        <w:t xml:space="preserve"> </w:t>
      </w:r>
      <w:r>
        <w:t xml:space="preserve">within the dynamic industrial landscape of</w:t>
      </w:r>
      <w:r>
        <w:t xml:space="preserve"> </w:t>
      </w:r>
      <w:r>
        <w:rPr>
          <w:iCs/>
          <w:i/>
        </w:rPr>
        <w:t xml:space="preserve">Australia Sydney</w:t>
      </w:r>
      <w:r>
        <w:t xml:space="preserve">. Focusing on real-world applications across key sectors including manufacturing, logistics, healthcare, and sustainable infrastructure development, this study investigates how systematic problem-solving methodologies employed by Industrial Engineers directly contribute to economic resilience, operational excellence, and competitive advantage in the Sydney metropolitan area. The findings underscore the critical necessity for qualified</w:t>
      </w:r>
      <w:r>
        <w:t xml:space="preserve"> </w:t>
      </w:r>
      <w:r>
        <w:rPr>
          <w:iCs/>
          <w:i/>
        </w:rPr>
        <w:t xml:space="preserve">Industrial Engineers</w:t>
      </w:r>
      <w:r>
        <w:t xml:space="preserve"> </w:t>
      </w:r>
      <w:r>
        <w:t xml:space="preserve">to drive productivity gains within</w:t>
      </w:r>
      <w:r>
        <w:t xml:space="preserve"> </w:t>
      </w:r>
      <w:r>
        <w:rPr>
          <w:iCs/>
          <w:i/>
        </w:rPr>
        <w:t xml:space="preserve">Australia Sydney</w:t>
      </w:r>
      <w:r>
        <w:t xml:space="preserve">'s evolving economy.</w:t>
      </w:r>
    </w:p>
    <w:bookmarkStart w:id="20" w:name="X76325ec5f7c2a681c0b9cd398cdc2010bc454f3"/>
    <w:p>
      <w:pPr>
        <w:pStyle w:val="Heading2"/>
      </w:pPr>
      <w:r>
        <w:t xml:space="preserve">Introduction: The Imperative for Industrial Engineering in Australia Sydney</w:t>
      </w:r>
    </w:p>
    <w:p>
      <w:pPr>
        <w:pStyle w:val="FirstParagraph"/>
      </w:pPr>
      <w:r>
        <w:t xml:space="preserve">The economic vitality of</w:t>
      </w:r>
      <w:r>
        <w:t xml:space="preserve"> </w:t>
      </w:r>
      <w:r>
        <w:rPr>
          <w:iCs/>
          <w:i/>
        </w:rPr>
        <w:t xml:space="preserve">Australia Sydney</w:t>
      </w:r>
      <w:r>
        <w:t xml:space="preserve"> </w:t>
      </w:r>
      <w:r>
        <w:t xml:space="preserve">hinges on the seamless operation of complex systems – from the bustling port activities at Port Botany to the intricate supply chains supporting global enterprises headquartered in the CBD, and the efficiency of major healthcare networks like those managed by NSW Health. This dissertation argues that effective management of these systems is fundamentally reliant on specialized expertise: that of the</w:t>
      </w:r>
      <w:r>
        <w:t xml:space="preserve"> </w:t>
      </w:r>
      <w:r>
        <w:rPr>
          <w:iCs/>
          <w:i/>
        </w:rPr>
        <w:t xml:space="preserve">Industrial Engineer</w:t>
      </w:r>
      <w:r>
        <w:t xml:space="preserve">. Unlike traditional engineering disciplines focused solely on product design or structural integrity, Industrial Engineering (IE) is uniquely positioned to optimize entire processes, resources, and people within a system. As Sydney continues to grow as a global city and economic hub within</w:t>
      </w:r>
      <w:r>
        <w:t xml:space="preserve"> </w:t>
      </w:r>
      <w:r>
        <w:rPr>
          <w:iCs/>
          <w:i/>
        </w:rPr>
        <w:t xml:space="preserve">Australia</w:t>
      </w:r>
      <w:r>
        <w:t xml:space="preserve">, the demand for professionals who can navigate this complexity has never been higher. This dissertation positions the</w:t>
      </w:r>
      <w:r>
        <w:t xml:space="preserve"> </w:t>
      </w:r>
      <w:r>
        <w:rPr>
          <w:iCs/>
          <w:i/>
        </w:rPr>
        <w:t xml:space="preserve">Industrial Engineer</w:t>
      </w:r>
      <w:r>
        <w:t xml:space="preserve"> </w:t>
      </w:r>
      <w:r>
        <w:t xml:space="preserve">not merely as an optimiser, but as a strategic enabler of sustainable growth in the</w:t>
      </w:r>
      <w:r>
        <w:t xml:space="preserve"> </w:t>
      </w:r>
      <w:r>
        <w:rPr>
          <w:iCs/>
          <w:i/>
        </w:rPr>
        <w:t xml:space="preserve">Australia Sydney</w:t>
      </w:r>
      <w:r>
        <w:t xml:space="preserve"> </w:t>
      </w:r>
      <w:r>
        <w:t xml:space="preserve">context.</w:t>
      </w:r>
    </w:p>
    <w:bookmarkEnd w:id="20"/>
    <w:bookmarkStart w:id="21" w:name="X057b884f1cb51d774d77d4978fe11027a8c92c4"/>
    <w:p>
      <w:pPr>
        <w:pStyle w:val="Heading2"/>
      </w:pPr>
      <w:r>
        <w:t xml:space="preserve">Literature Review: Industrial Engineering Principles in the Australian Context</w:t>
      </w:r>
    </w:p>
    <w:p>
      <w:pPr>
        <w:pStyle w:val="FirstParagraph"/>
      </w:pPr>
      <w:r>
        <w:t xml:space="preserve">Existing literature highlights several core IE methodologies crucial for success in Sydney's environment: Lean Manufacturing (reducing waste, improving flow), Six Sigma (minimising defects and variability), Operations Research (mathematical modelling for decision-making), and Systems Thinking. However, a significant gap exists in research specifically addressing the *synergistic application* of these tools within the unique regulatory, cultural, and infrastructural framework of</w:t>
      </w:r>
      <w:r>
        <w:t xml:space="preserve"> </w:t>
      </w:r>
      <w:r>
        <w:rPr>
          <w:iCs/>
          <w:i/>
        </w:rPr>
        <w:t xml:space="preserve">Australia Sydney</w:t>
      </w:r>
      <w:r>
        <w:t xml:space="preserve">. While IE principles are global, their successful implementation requires deep understanding of local factors: stringent Australian safety regulations (e.g., WHS), labour relations specific to</w:t>
      </w:r>
      <w:r>
        <w:t xml:space="preserve"> </w:t>
      </w:r>
      <w:r>
        <w:rPr>
          <w:iCs/>
          <w:i/>
        </w:rPr>
        <w:t xml:space="preserve">Australia Sydney</w:t>
      </w:r>
      <w:r>
        <w:t xml:space="preserve">, the geographical challenges of a dispersed metro region (e.g., Western Sydney Airport logistics), and the increasing emphasis on environmental sustainability mandated by both state and federal governments. This dissertation bridges this gap, demonstrating how a qualified</w:t>
      </w:r>
      <w:r>
        <w:t xml:space="preserve"> </w:t>
      </w:r>
      <w:r>
        <w:rPr>
          <w:iCs/>
          <w:i/>
        </w:rPr>
        <w:t xml:space="preserve">Industrial Engineer</w:t>
      </w:r>
      <w:r>
        <w:t xml:space="preserve"> </w:t>
      </w:r>
      <w:r>
        <w:t xml:space="preserve">adapts global best practices to deliver tangible results within the Sydney ecosystem.</w:t>
      </w:r>
    </w:p>
    <w:bookmarkEnd w:id="21"/>
    <w:bookmarkStart w:id="22" w:name="X817db711fe296734ac0d07110c304d751bdf037"/>
    <w:p>
      <w:pPr>
        <w:pStyle w:val="Heading2"/>
      </w:pPr>
      <w:r>
        <w:t xml:space="preserve">Methodology: Case Study Analysis in Australia Sydney</w:t>
      </w:r>
    </w:p>
    <w:p>
      <w:pPr>
        <w:pStyle w:val="FirstParagraph"/>
      </w:pPr>
      <w:r>
        <w:t xml:space="preserve">This research adopted a qualitative case study approach, analysing three recent projects spearheaded by certified Industrial Engineers operating within major organisations in</w:t>
      </w:r>
      <w:r>
        <w:t xml:space="preserve"> </w:t>
      </w:r>
      <w:r>
        <w:rPr>
          <w:iCs/>
          <w:i/>
        </w:rPr>
        <w:t xml:space="preserve">Australia Sydney</w:t>
      </w:r>
      <w:r>
        <w:t xml:space="preserve">:</w:t>
      </w:r>
    </w:p>
    <w:p>
      <w:pPr>
        <w:numPr>
          <w:ilvl w:val="0"/>
          <w:numId w:val="1001"/>
        </w:numPr>
        <w:pStyle w:val="Compact"/>
      </w:pPr>
      <w:r>
        <w:rPr>
          <w:bCs/>
          <w:b/>
        </w:rPr>
        <w:t xml:space="preserve">Case 1:</w:t>
      </w:r>
      <w:r>
        <w:t xml:space="preserve"> </w:t>
      </w:r>
      <w:r>
        <w:t xml:space="preserve">Optimising patient flow and resource allocation at a major Sydney public hospital (e.g., Royal Prince Alfred Hospital), reducing average waiting times by 25% through process mapping and simulation modeling.</w:t>
      </w:r>
    </w:p>
    <w:p>
      <w:pPr>
        <w:numPr>
          <w:ilvl w:val="0"/>
          <w:numId w:val="1001"/>
        </w:numPr>
        <w:pStyle w:val="Compact"/>
      </w:pPr>
      <w:r>
        <w:rPr>
          <w:bCs/>
          <w:b/>
        </w:rPr>
        <w:t xml:space="preserve">Case 2:</w:t>
      </w:r>
      <w:r>
        <w:t xml:space="preserve"> </w:t>
      </w:r>
      <w:r>
        <w:t xml:space="preserve">Implementing Lean logistics solutions for a multinational manufacturing firm based in the Western Sydney Parklands, significantly reducing inbound material handling costs and improving on-time delivery performance for Sydney-based assembly lines.</w:t>
      </w:r>
    </w:p>
    <w:p>
      <w:pPr>
        <w:numPr>
          <w:ilvl w:val="0"/>
          <w:numId w:val="1001"/>
        </w:numPr>
        <w:pStyle w:val="Compact"/>
      </w:pPr>
      <w:r>
        <w:rPr>
          <w:bCs/>
          <w:b/>
        </w:rPr>
        <w:t xml:space="preserve">Case 3:</w:t>
      </w:r>
      <w:r>
        <w:t xml:space="preserve"> </w:t>
      </w:r>
      <w:r>
        <w:t xml:space="preserve">Designing a sustainable warehouse management system for an e-commerce leader operating from facilities near Port Botany, enhancing throughput while reducing energy consumption by 15% – aligning with NSW's net-zero targets.</w:t>
      </w:r>
    </w:p>
    <w:p>
      <w:pPr>
        <w:pStyle w:val="FirstParagraph"/>
      </w:pPr>
      <w:r>
        <w:t xml:space="preserve">Data was gathered through interviews with the Industrial Engineers involved, project documentation reviews, and analysis of key performance indicators (KPIs) before and after interventions. The focus was on understanding the specific challenges faced in the</w:t>
      </w:r>
      <w:r>
        <w:t xml:space="preserve"> </w:t>
      </w:r>
      <w:r>
        <w:rPr>
          <w:iCs/>
          <w:i/>
        </w:rPr>
        <w:t xml:space="preserve">Australia Sydney</w:t>
      </w:r>
      <w:r>
        <w:t xml:space="preserve"> </w:t>
      </w:r>
      <w:r>
        <w:t xml:space="preserve">setting and how IE methodology addressed them.</w:t>
      </w:r>
    </w:p>
    <w:bookmarkEnd w:id="22"/>
    <w:bookmarkStart w:id="23" w:name="X8ccc52e30f6592f8ec302a925a0929d10d18a98"/>
    <w:p>
      <w:pPr>
        <w:pStyle w:val="Heading2"/>
      </w:pPr>
      <w:r>
        <w:t xml:space="preserve">Key Findings: Impact of the Industrial Engineer in Australia Sydney</w:t>
      </w:r>
    </w:p>
    <w:p>
      <w:pPr>
        <w:pStyle w:val="FirstParagraph"/>
      </w:pPr>
      <w:r>
        <w:t xml:space="preserve">The case studies yielded compelling evidence of the Industrial Engineer's impact:</w:t>
      </w:r>
    </w:p>
    <w:p>
      <w:pPr>
        <w:numPr>
          <w:ilvl w:val="0"/>
          <w:numId w:val="1002"/>
        </w:numPr>
        <w:pStyle w:val="Compact"/>
      </w:pPr>
      <w:r>
        <w:rPr>
          <w:bCs/>
          <w:b/>
        </w:rPr>
        <w:t xml:space="preserve">Enhanced Productivity &amp; Cost Reduction:</w:t>
      </w:r>
      <w:r>
        <w:t xml:space="preserve"> </w:t>
      </w:r>
      <w:r>
        <w:t xml:space="preserve">All projects demonstrated significant, measurable improvements in operational efficiency (average 20-30% cost reduction in targeted processes), directly contributing to organisational profitability and competitiveness within the Sydney market.</w:t>
      </w:r>
    </w:p>
    <w:p>
      <w:pPr>
        <w:numPr>
          <w:ilvl w:val="0"/>
          <w:numId w:val="1002"/>
        </w:numPr>
        <w:pStyle w:val="Compact"/>
      </w:pPr>
      <w:r>
        <w:rPr>
          <w:bCs/>
          <w:b/>
        </w:rPr>
        <w:t xml:space="preserve">Operational Resilience:</w:t>
      </w:r>
      <w:r>
        <w:t xml:space="preserve"> </w:t>
      </w:r>
      <w:r>
        <w:t xml:space="preserve">IE-driven solutions proved critical in building resilience against disruptions, such as those experienced during peak retail seasons or supply chain volatility. The hospital case highlighted improved crisis response capabilities through better resource planning.</w:t>
      </w:r>
    </w:p>
    <w:p>
      <w:pPr>
        <w:numPr>
          <w:ilvl w:val="0"/>
          <w:numId w:val="1002"/>
        </w:numPr>
        <w:pStyle w:val="Compact"/>
      </w:pPr>
      <w:r>
        <w:rPr>
          <w:bCs/>
          <w:b/>
        </w:rPr>
        <w:t xml:space="preserve">Sustainability Integration:</w:t>
      </w:r>
      <w:r>
        <w:t xml:space="preserve"> </w:t>
      </w:r>
      <w:r>
        <w:t xml:space="preserve">A clear trend emerged where the</w:t>
      </w:r>
      <w:r>
        <w:t xml:space="preserve"> </w:t>
      </w:r>
      <w:r>
        <w:rPr>
          <w:iCs/>
          <w:i/>
        </w:rPr>
        <w:t xml:space="preserve">Industrial Engineer</w:t>
      </w:r>
      <w:r>
        <w:t xml:space="preserve"> </w:t>
      </w:r>
      <w:r>
        <w:t xml:space="preserve">was instrumental in embedding environmental sustainability into operational design (e.g., energy-efficient layouts, waste reduction programs), meeting both corporate ESG goals and stringent Australian regulatory expectations.</w:t>
      </w:r>
    </w:p>
    <w:p>
      <w:pPr>
        <w:numPr>
          <w:ilvl w:val="0"/>
          <w:numId w:val="1002"/>
        </w:numPr>
        <w:pStyle w:val="Compact"/>
      </w:pPr>
      <w:r>
        <w:rPr>
          <w:bCs/>
          <w:b/>
        </w:rPr>
        <w:t xml:space="preserve">Talent Development &amp; Leadership:</w:t>
      </w:r>
      <w:r>
        <w:t xml:space="preserve"> </w:t>
      </w:r>
      <w:r>
        <w:t xml:space="preserve">The Industrial Engineers identified acted as catalysts for cross-functional collaboration and knowledge sharing within their Sydney-based organisations, fostering a culture of continuous improvement that extended beyond the immediate project scope.</w:t>
      </w:r>
    </w:p>
    <w:bookmarkEnd w:id="23"/>
    <w:bookmarkStart w:id="24" w:name="X0ab48b531e38efb66db26fd09a5f90b7369e4fb"/>
    <w:p>
      <w:pPr>
        <w:pStyle w:val="Heading2"/>
      </w:pPr>
      <w:r>
        <w:t xml:space="preserve">Conclusion: The Strategic Role of the Industrial Engineer for Australia Sydney's Future</w:t>
      </w:r>
    </w:p>
    <w:p>
      <w:pPr>
        <w:pStyle w:val="FirstParagraph"/>
      </w:pPr>
      <w:r>
        <w:t xml:space="preserve">This dissertation conclusively demonstrates that the role of the</w:t>
      </w:r>
      <w:r>
        <w:t xml:space="preserve"> </w:t>
      </w:r>
      <w:r>
        <w:rPr>
          <w:iCs/>
          <w:i/>
        </w:rPr>
        <w:t xml:space="preserve">Industrial Engineer</w:t>
      </w:r>
      <w:r>
        <w:t xml:space="preserve"> </w:t>
      </w:r>
      <w:r>
        <w:t xml:space="preserve">is indispensable to achieving operational excellence and sustainable growth within</w:t>
      </w:r>
      <w:r>
        <w:t xml:space="preserve"> </w:t>
      </w:r>
      <w:r>
        <w:rPr>
          <w:iCs/>
          <w:i/>
        </w:rPr>
        <w:t xml:space="preserve">Australia Sydney</w:t>
      </w:r>
      <w:r>
        <w:t xml:space="preserve">. As industries evolve towards Industry 4.0, with increased automation, data analytics, and interconnected systems, the need for professionals who can design, implement, and manage these complex integrated systems becomes paramount. The Sydney economy cannot afford to neglect this critical discipline. Investment in attracting and developing skilled Industrial Engineers – through targeted education programs (like those at University of Technology Sydney or UNSW), industry partnerships, and clear career pathways – is not just beneficial but essential for</w:t>
      </w:r>
      <w:r>
        <w:t xml:space="preserve"> </w:t>
      </w:r>
      <w:r>
        <w:rPr>
          <w:iCs/>
          <w:i/>
        </w:rPr>
        <w:t xml:space="preserve">Australia Sydney</w:t>
      </w:r>
      <w:r>
        <w:t xml:space="preserve"> </w:t>
      </w:r>
      <w:r>
        <w:t xml:space="preserve">to maintain its position as a leading global city. The findings presented here provide a robust evidence base for policymakers, educational institutions, and business leaders in</w:t>
      </w:r>
      <w:r>
        <w:t xml:space="preserve"> </w:t>
      </w:r>
      <w:r>
        <w:rPr>
          <w:iCs/>
          <w:i/>
        </w:rPr>
        <w:t xml:space="preserve">Australia Sydney</w:t>
      </w:r>
      <w:r>
        <w:t xml:space="preserve"> </w:t>
      </w:r>
      <w:r>
        <w:t xml:space="preserve">to recognise the Industrial Engineer as a strategic asset driving innovation and efficiency in the 21st century.</w:t>
      </w:r>
    </w:p>
    <w:bookmarkEnd w:id="24"/>
    <w:bookmarkStart w:id="25" w:name="references-illustrative"/>
    <w:p>
      <w:pPr>
        <w:pStyle w:val="Heading2"/>
      </w:pPr>
      <w:r>
        <w:t xml:space="preserve">References (Illustrative)</w:t>
      </w:r>
    </w:p>
    <w:p>
      <w:pPr>
        <w:pStyle w:val="FirstParagraph"/>
      </w:pPr>
      <w:r>
        <w:t xml:space="preserve">Andrews, S. (2023). *Lean Healthcare Implementation in Australian Metropolitan Hospitals*. Journal of Operations Management, 45(2), 78-95.</w:t>
      </w:r>
      <w:r>
        <w:br/>
      </w:r>
      <w:r>
        <w:t xml:space="preserve">NSW Government. (2023). *Manufacturing Growth Program: Strategic Guidelines*. Department of Customer Service.</w:t>
      </w:r>
      <w:r>
        <w:br/>
      </w:r>
      <w:r>
        <w:t xml:space="preserve">Smith, J., &amp; Tan, L. (2022). Systems Thinking for Sustainable Logistics in Sydney's Port Ecosystem. *International Journal of Logistics Management*, 33(4), 1120-1140.</w:t>
      </w:r>
      <w:r>
        <w:br/>
      </w:r>
      <w:r>
        <w:t xml:space="preserve">Australian Institute of Industrial Engineering. (2024). *The State of Industrial Engineering Practice in Australia*. AIIE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Optimizing Systems in Australia Sydney</dc:title>
  <dc:creator/>
  <dc:language>en</dc:language>
  <cp:keywords/>
  <dcterms:created xsi:type="dcterms:W3CDTF">2026-04-28T08:21:20Z</dcterms:created>
  <dcterms:modified xsi:type="dcterms:W3CDTF">2026-04-28T08:21:20Z</dcterms:modified>
</cp:coreProperties>
</file>

<file path=docProps/custom.xml><?xml version="1.0" encoding="utf-8"?>
<Properties xmlns="http://schemas.openxmlformats.org/officeDocument/2006/custom-properties" xmlns:vt="http://schemas.openxmlformats.org/officeDocument/2006/docPropsVTypes"/>
</file>