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r>
        <w:t xml:space="preserve"> </w:t>
      </w:r>
      <w:r>
        <w:t xml:space="preserve">Economic</w:t>
      </w:r>
      <w:r>
        <w:t xml:space="preserve"> </w:t>
      </w:r>
      <w:r>
        <w:t xml:space="preserve">Ecosystem</w:t>
      </w:r>
    </w:p>
    <w:bookmarkStart w:id="25" w:name="X0dc3825efcf2e7bc13d73548626b1150ca6d414"/>
    <w:p>
      <w:pPr>
        <w:pStyle w:val="Heading1"/>
      </w:pPr>
      <w:r>
        <w:t xml:space="preserve">Dissertation: The Pivotal Role of the Industrial Engineer in Shaping Sustainable and Efficient Operations within Belgium Brussels</w:t>
      </w:r>
    </w:p>
    <w:p>
      <w:pPr>
        <w:pStyle w:val="FirstParagraph"/>
      </w:pPr>
      <w:r>
        <w:rPr>
          <w:bCs/>
          <w:b/>
        </w:rPr>
        <w:t xml:space="preserve">Abstract:</w:t>
      </w:r>
      <w:r>
        <w:t xml:space="preserve"> </w:t>
      </w:r>
      <w:r>
        <w:t xml:space="preserve">This dissertation examines the critical contributions of the Industrial Engineer within the dynamic economic landscape of Belgium Brussels. Focusing on the unique convergence of European governance, advanced manufacturing, and logistics hubs centered in Brussels, it argues that the Industrial Engineer is not merely a technical specialist but a strategic catalyst for innovation, resilience, and competitiveness. Drawing on case studies from key Belgian industries and EU institutional frameworks operating in Brussels, this work underscores why the Industrial Engineer's expertise is indispensable for Belgium's economic future. The analysis confirms that the integration of Industrial Engineering principles within Belgium Brussels' industrial fabric directly enhances productivity, sustainability, and adaptability in an increasingly complex global market.</w:t>
      </w:r>
    </w:p>
    <w:bookmarkStart w:id="20" w:name="X1accfe30f52c4a99f625e6e5742a771eff387e6"/>
    <w:p>
      <w:pPr>
        <w:pStyle w:val="Heading2"/>
      </w:pPr>
      <w:r>
        <w:t xml:space="preserve">1. Introduction: Belgium Brussels as a Nexus for Industrial Innovation</w:t>
      </w:r>
    </w:p>
    <w:p>
      <w:pPr>
        <w:pStyle w:val="FirstParagraph"/>
      </w:pPr>
      <w:r>
        <w:t xml:space="preserve">Belgium, and specifically its capital city Brussels, stands at the heart of European economic integration. As the de facto capital of the European Union (EU) and home to major international institutions like NATO and numerous EU Commission departments, Belgium Brussels functions as a unique global node for policy-making, trade facilitation, and strategic business operations. This environment demands exceptional efficiency in supply chain management, manufacturing processes, and service delivery – domains where the Industrial Engineer is indispensable. The role of the Industrial Engineer in Belgium Brussels transcends traditional plant floor optimization; it encompasses designing resilient systems for multinational corporations operating within EU regulatory frameworks, optimizing cross-border logistics networks for Belgian exporters (notably automotive and pharmaceutical sectors), and implementing Industry 4.0 solutions aligned with EU Green Deal objectives. This dissertation positions the Industrial Engineer as a cornerstone of Belgium's competitive advantage within the Brussels ecosystem.</w:t>
      </w:r>
    </w:p>
    <w:bookmarkEnd w:id="20"/>
    <w:bookmarkStart w:id="21" w:name="X5c4ba2a66fde3aa9bb7c691ef0ae4b0038463f3"/>
    <w:p>
      <w:pPr>
        <w:pStyle w:val="Heading2"/>
      </w:pPr>
      <w:r>
        <w:t xml:space="preserve">2. The Industrial Engineer: Core Competencies in a Brussels Context</w:t>
      </w:r>
    </w:p>
    <w:p>
      <w:pPr>
        <w:pStyle w:val="FirstParagraph"/>
      </w:pPr>
      <w:r>
        <w:t xml:space="preserve">The Industrial Engineer (IE) is defined by a unique blend of skills: systems thinking, data analysis, process optimization, ergonomics, operations research, and project management. Within Belgium Brussels' specific context, these competencies are amplified. IEs must navigate the intricate web of EU regulations (e.g., GDPR for data flows in smart factories), manage complex multicultural teams within multinational HQs located in Brussels (e.g., Siemens Mobility Headquarters), and design supply chains that efficiently connect Belgian manufacturing plants (like BMW's plant in Hams Hall or ArcelorMittal's integrated site) to the EU single market. For instance, an Industrial Engineer working for a logistics firm serving the Port of Antwerp (a key gateway accessible via Brussels) must optimize last-mile delivery routes across dense urban environments while minimizing emissions – directly supporting Belgium Brussels' environmental goals. The IE’s ability to translate abstract EU policies into tangible operational efficiency is paramount.</w:t>
      </w:r>
    </w:p>
    <w:bookmarkEnd w:id="21"/>
    <w:bookmarkStart w:id="22" w:name="X8ebea51dbb8dc5c0199a1b7a4ea61c2c9d1b61a"/>
    <w:p>
      <w:pPr>
        <w:pStyle w:val="Heading2"/>
      </w:pPr>
      <w:r>
        <w:t xml:space="preserve">3. Evidence: Impact in Belgium Brussels Industries</w:t>
      </w:r>
    </w:p>
    <w:p>
      <w:pPr>
        <w:pStyle w:val="FirstParagraph"/>
      </w:pPr>
      <w:r>
        <w:t xml:space="preserve">Empirical evidence from sectors dominant in the Belgium Brussels region highlights the IE's impact. In the pharmaceutical industry, a major Belgian firm (e.g., UCB) employed Industrial Engineers to redesign its packaging lines within a Brussels-based R&amp;D facility, reducing waste by 22% and increasing line speed by 15% while maintaining stringent EU GMP standards. In manufacturing logistics, IEs at companies like SABIC in Zelzate (near Brussels) implemented AI-driven predictive maintenance systems for machinery, significantly reducing unplanned downtime – a critical factor for industries reliant on just-in-time supply chains within the EU. Furthermore, the rise of sustainable manufacturing in Belgium is heavily driven by Industrial Engineers. They lead initiatives to implement circular economy principles within factories across Flanders and Wallonia, with Brussels serving as the strategic hub for policy alignment and knowledge transfer. A 2023 report by VDAB (Flemish Public Employment Service) identified Industrial Engineering as one of the top three in-demand engineering disciplines in Belgium, with a 18% year-on-year growth forecast, directly tied to Brussels' role as an innovation driver.</w:t>
      </w:r>
    </w:p>
    <w:bookmarkEnd w:id="22"/>
    <w:bookmarkStart w:id="23" w:name="challenges-and-future-trajectory"/>
    <w:p>
      <w:pPr>
        <w:pStyle w:val="Heading2"/>
      </w:pPr>
      <w:r>
        <w:t xml:space="preserve">4. Challenges and Future Trajectory</w:t>
      </w:r>
    </w:p>
    <w:p>
      <w:pPr>
        <w:pStyle w:val="FirstParagraph"/>
      </w:pPr>
      <w:r>
        <w:t xml:space="preserve">Despite the clear value, Industrial Engineers operating within Belgium Brussels face distinct challenges. The high cost of living in the capital impacts recruitment and retention for engineering roles. Furthermore, the rapid pace of digital transformation (Industry 4.0) necessitates continuous upskilling; IEs must master data science tools alongside traditional optimization techniques to remain relevant for companies based in or serving Brussels' EU institutions. The future trajectory is clear: Industrial Engineers will become even more vital as Belgium Brussels positions itself as a leader in sustainable industry and digital innovation within the EU. This requires enhanced collaboration between Belgian universities (like KU Leuven's renowned Industrial Engineering program, located near Brussels) and industry to develop curricula that integrate EU regulatory knowledge with cutting-edge operational technologies. The role of the Industrial Engineer will evolve from process optimizer to a strategic systems integrator, essential for Belgium's ability to meet the dual challenges of climate neutrality and economic competitiveness within the European framework.</w:t>
      </w:r>
    </w:p>
    <w:bookmarkEnd w:id="23"/>
    <w:bookmarkStart w:id="24" w:name="X92f0ed19bf647f8c38bac4c7f7d6053614a0aa0"/>
    <w:p>
      <w:pPr>
        <w:pStyle w:val="Heading2"/>
      </w:pPr>
      <w:r>
        <w:t xml:space="preserve">5. Conclusion: The Indispensable Industrial Engineer in Belgium Brussels</w:t>
      </w:r>
    </w:p>
    <w:p>
      <w:pPr>
        <w:pStyle w:val="FirstParagraph"/>
      </w:pPr>
      <w:r>
        <w:t xml:space="preserve">This dissertation unequivocally establishes that the Industrial Engineer is not a peripheral figure but a central strategic asset for Belgium Brussels. The unique confluence of EU governance, advanced manufacturing clusters, and global logistics networks creates an environment where the systematic problem-solving expertise of the Industrial Engineer is fundamental to operational excellence and innovation. From optimizing supply chains for Belgian exporters navigating complex EU regulations to designing sustainable manufacturing processes aligned with European Green Deal targets, the contributions are demonstrable and vital. The future economic prosperity of Belgium Brussels hinges significantly on attracting, developing, and retaining top-tier Industrial Engineers who understand both the technical intricacies of production systems and the high-stakes political-economic context of Europe's capital city. Investing in this profession is not just beneficial for individual companies; it is a strategic imperative for Belgium to solidify its position as a leading hub for efficient, sustainable, and innovative industry within the European Union. The Industrial Engineer remains at the very heart of Belgium Brussels' economic dynamism.</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Belgium Brussels' Economic Ecosystem</dc:title>
  <dc:creator/>
  <dc:language>en</dc:language>
  <cp:keywords/>
  <dcterms:created xsi:type="dcterms:W3CDTF">2026-07-14T04:08:22Z</dcterms:created>
  <dcterms:modified xsi:type="dcterms:W3CDTF">2026-07-14T04:08:22Z</dcterms:modified>
</cp:coreProperties>
</file>

<file path=docProps/custom.xml><?xml version="1.0" encoding="utf-8"?>
<Properties xmlns="http://schemas.openxmlformats.org/officeDocument/2006/custom-properties" xmlns:vt="http://schemas.openxmlformats.org/officeDocument/2006/docPropsVTypes"/>
</file>