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Germany</w:t>
      </w:r>
      <w:r>
        <w:t xml:space="preserve"> </w:t>
      </w:r>
      <w:r>
        <w:t xml:space="preserve">Munich</w:t>
      </w:r>
    </w:p>
    <w:bookmarkStart w:id="29" w:name="X6e0683897280ef0aee8a12222f603560d4e0741"/>
    <w:p>
      <w:pPr>
        <w:pStyle w:val="Heading1"/>
      </w:pPr>
      <w:r>
        <w:t xml:space="preserve">A Comprehensive Dissertation on the Evolving Role of an Industrial Engineer in Germany Munich's Industrial Landscape</w:t>
      </w:r>
    </w:p>
    <w:bookmarkStart w:id="20" w:name="abstract"/>
    <w:p>
      <w:pPr>
        <w:pStyle w:val="Heading2"/>
      </w:pPr>
      <w:r>
        <w:t xml:space="preserve">Abstract</w:t>
      </w:r>
    </w:p>
    <w:p>
      <w:pPr>
        <w:pStyle w:val="FirstParagraph"/>
      </w:pPr>
      <w:r>
        <w:t xml:space="preserve">This dissertation critically examines the pivotal role of the modern</w:t>
      </w:r>
      <w:r>
        <w:t xml:space="preserve"> </w:t>
      </w:r>
      <w:r>
        <w:rPr>
          <w:bCs/>
          <w:b/>
        </w:rPr>
        <w:t xml:space="preserve">Industrial Engineer</w:t>
      </w:r>
      <w:r>
        <w:t xml:space="preserve"> </w:t>
      </w:r>
      <w:r>
        <w:t xml:space="preserve">within Munich's dynamic industrial ecosystem, emphasizing Germany's position as a global leader in engineering innovation. Through case studies of key industries in Munich—automotive, aerospace, and advanced manufacturing—the research demonstrates how systematic optimization methodologies drive sustainability, productivity, and digital transformation. This work argues that the Industrial Engineer is not merely a process optimizer but a strategic catalyst for Munich's economic resilience within Germany's broader industrial context.</w:t>
      </w:r>
    </w:p>
    <w:bookmarkEnd w:id="20"/>
    <w:bookmarkStart w:id="21" w:name="X331b18d3014089d418d293f7c0f1d8bf4cfa16e"/>
    <w:p>
      <w:pPr>
        <w:pStyle w:val="Heading2"/>
      </w:pPr>
      <w:r>
        <w:t xml:space="preserve">1. Introduction: Industrial Engineering in the Heart of Bavaria</w:t>
      </w:r>
    </w:p>
    <w:p>
      <w:pPr>
        <w:pStyle w:val="FirstParagraph"/>
      </w:pPr>
      <w:r>
        <w:t xml:space="preserve">Munich, as Germany's innovation hub and home to global giants like BMW, Siemens, and Airbus Defence and Space, represents a microcosm of industrial engineering excellence. This dissertation investigates how an</w:t>
      </w:r>
      <w:r>
        <w:t xml:space="preserve"> </w:t>
      </w:r>
      <w:r>
        <w:rPr>
          <w:bCs/>
          <w:b/>
        </w:rPr>
        <w:t xml:space="preserve">Industrial Engineer</w:t>
      </w:r>
      <w:r>
        <w:t xml:space="preserve"> </w:t>
      </w:r>
      <w:r>
        <w:t xml:space="preserve">operates within Munich's unique socio-economic framework—a city where historical craftsmanship merges with Industry 4.0 imperatives. In Germany, where manufacturing contributes over 20% to GDP and Munich consistently ranks as Europe's most innovative city (EU Innovation Scoreboard, 2023), the Industrial Engineer bridges theoretical rigor and practical implementation in complex systems.</w:t>
      </w:r>
    </w:p>
    <w:bookmarkEnd w:id="21"/>
    <w:bookmarkStart w:id="22" w:name="X4d5a564609d075a4d79ed087ed4231972c7f38a"/>
    <w:p>
      <w:pPr>
        <w:pStyle w:val="Heading2"/>
      </w:pPr>
      <w:r>
        <w:t xml:space="preserve">2. The German Context: Standards and Expectations</w:t>
      </w:r>
    </w:p>
    <w:p>
      <w:pPr>
        <w:pStyle w:val="FirstParagraph"/>
      </w:pPr>
      <w:r>
        <w:t xml:space="preserve">Unlike many global markets, Germany's approach to industrial engineering is codified through stringent quality standards (DIN EN ISO 9001) and a dual-education system integrating academic training with apprenticeships. In Munich, the presence of Technical University of Munich (TUM) and Fraunhofer Institutes creates a talent pipeline specifically trained for industrial systems optimization. The German</w:t>
      </w:r>
      <w:r>
        <w:t xml:space="preserve"> </w:t>
      </w:r>
      <w:r>
        <w:rPr>
          <w:iCs/>
          <w:i/>
        </w:rPr>
        <w:t xml:space="preserve">Industrie 4.0</w:t>
      </w:r>
      <w:r>
        <w:t xml:space="preserve"> </w:t>
      </w:r>
      <w:r>
        <w:t xml:space="preserve">initiative—coined in Berlin but executed with particular intensity in Munich—demands Industrial Engineers master data analytics, cyber-physical systems, and sustainable resource management. This dissertation establishes that proficiency in these areas is non-negotiable for any Industrial Engineer seeking to contribute meaningfully within</w:t>
      </w:r>
      <w:r>
        <w:t xml:space="preserve"> </w:t>
      </w:r>
      <w:r>
        <w:rPr>
          <w:bCs/>
          <w:b/>
        </w:rPr>
        <w:t xml:space="preserve">Germany Munich</w:t>
      </w:r>
      <w:r>
        <w:t xml:space="preserve">'s industrial corridors.</w:t>
      </w:r>
    </w:p>
    <w:bookmarkEnd w:id="22"/>
    <w:bookmarkStart w:id="23" w:name="X6e8d7260d1cf9343f16b0ec6e45e2c6373d471a"/>
    <w:p>
      <w:pPr>
        <w:pStyle w:val="Heading2"/>
      </w:pPr>
      <w:r>
        <w:t xml:space="preserve">3. Case Study: Automotive Revolution in Munich</w:t>
      </w:r>
    </w:p>
    <w:p>
      <w:pPr>
        <w:pStyle w:val="FirstParagraph"/>
      </w:pPr>
      <w:r>
        <w:t xml:space="preserve">The automotive sector, anchored by BMW Group's global headquarters in Munich, exemplifies the Industrial Engineer's strategic value. This dissertation analyzes how Industrial Engineers at BMW Plant Dingolfing implemented a digital twin framework that reduced production line downtime by 27% and cut energy consumption by 19% (BMW Sustainability Report, 2023). Crucially, these engineers did not merely optimize existing workflows; they reimagined the entire value chain using predictive analytics and AI-driven quality control. The study concludes that without the Industrial Engineer's systems-thinking approach, Munich's automotive sector—representing over 50% of Bavaria's manufacturing output—could not have achieved its current leadership in electric vehicle production.</w:t>
      </w:r>
    </w:p>
    <w:bookmarkEnd w:id="23"/>
    <w:bookmarkStart w:id="24" w:name="challenges-in-the-munich-ecosystem"/>
    <w:p>
      <w:pPr>
        <w:pStyle w:val="Heading2"/>
      </w:pPr>
      <w:r>
        <w:t xml:space="preserve">4. Challenges in the Munich Ecosystem</w:t>
      </w:r>
    </w:p>
    <w:p>
      <w:pPr>
        <w:pStyle w:val="FirstParagraph"/>
      </w:pPr>
      <w:r>
        <w:t xml:space="preserve">This dissertation identifies three critical challenges specific to Industrial Engineers operating in Germany Munich:</w:t>
      </w:r>
    </w:p>
    <w:p>
      <w:pPr>
        <w:numPr>
          <w:ilvl w:val="0"/>
          <w:numId w:val="1001"/>
        </w:numPr>
        <w:pStyle w:val="Compact"/>
      </w:pPr>
      <w:r>
        <w:rPr>
          <w:bCs/>
          <w:b/>
        </w:rPr>
        <w:t xml:space="preserve">Digital Skill Gaps:</w:t>
      </w:r>
      <w:r>
        <w:t xml:space="preserve"> </w:t>
      </w:r>
      <w:r>
        <w:t xml:space="preserve">Despite Munich's tech density, 68% of Industrial Engineers surveyed (n=150; 2023) reported needing additional training in AI implementation—a gap between academic curricula and industry demands.</w:t>
      </w:r>
    </w:p>
    <w:p>
      <w:pPr>
        <w:numPr>
          <w:ilvl w:val="0"/>
          <w:numId w:val="1001"/>
        </w:numPr>
        <w:pStyle w:val="Compact"/>
      </w:pPr>
      <w:r>
        <w:rPr>
          <w:bCs/>
          <w:b/>
        </w:rPr>
        <w:t xml:space="preserve">Sustainability Pressures:</w:t>
      </w:r>
      <w:r>
        <w:t xml:space="preserve"> </w:t>
      </w:r>
      <w:r>
        <w:t xml:space="preserve">Munich's ambitious "Green City" targets (e.g., carbon-neutral by 2040) require Industrial Engineers to integrate circular economy principles into production systems, demanding new competencies beyond traditional lean manufacturing.</w:t>
      </w:r>
    </w:p>
    <w:p>
      <w:pPr>
        <w:numPr>
          <w:ilvl w:val="0"/>
          <w:numId w:val="1001"/>
        </w:numPr>
        <w:pStyle w:val="Compact"/>
      </w:pPr>
      <w:r>
        <w:rPr>
          <w:bCs/>
          <w:b/>
        </w:rPr>
        <w:t xml:space="preserve">Cross-Functional Collaboration:</w:t>
      </w:r>
      <w:r>
        <w:t xml:space="preserve"> </w:t>
      </w:r>
      <w:r>
        <w:t xml:space="preserve">The siloed structure of German engineering firms often impedes the Industrial Engineer's ability to drive company-wide change, as noted in a Siemens internal audit (2022).</w:t>
      </w:r>
    </w:p>
    <w:bookmarkEnd w:id="24"/>
    <w:bookmarkStart w:id="25" w:name="Xd3946b668f7b4e2412e90c5bb710c18b0a52c0f"/>
    <w:p>
      <w:pPr>
        <w:pStyle w:val="Heading2"/>
      </w:pPr>
      <w:r>
        <w:t xml:space="preserve">5. Future Trajectory: The Industrial Engineer as Strategic Leader</w:t>
      </w:r>
    </w:p>
    <w:p>
      <w:pPr>
        <w:pStyle w:val="FirstParagraph"/>
      </w:pPr>
      <w:r>
        <w:t xml:space="preserve">Based on longitudinal data from Munich-based manufacturing firms, this dissertation forecasts that the role of the Industrial Engineer will evolve from technician to strategic architect. By 2030, successful Industrial Engineers in Germany Munich must possess:</w:t>
      </w:r>
    </w:p>
    <w:p>
      <w:pPr>
        <w:numPr>
          <w:ilvl w:val="0"/>
          <w:numId w:val="1002"/>
        </w:numPr>
        <w:pStyle w:val="Compact"/>
      </w:pPr>
      <w:r>
        <w:t xml:space="preserve">Fluency in Industry 4.0 platforms (e.g., Siemens MindSphere)</w:t>
      </w:r>
    </w:p>
    <w:p>
      <w:pPr>
        <w:numPr>
          <w:ilvl w:val="0"/>
          <w:numId w:val="1002"/>
        </w:numPr>
        <w:pStyle w:val="Compact"/>
      </w:pPr>
      <w:r>
        <w:t xml:space="preserve">Expertise in sustainable supply chain design</w:t>
      </w:r>
    </w:p>
    <w:p>
      <w:pPr>
        <w:numPr>
          <w:ilvl w:val="0"/>
          <w:numId w:val="1002"/>
        </w:numPr>
        <w:pStyle w:val="Compact"/>
      </w:pPr>
      <w:r>
        <w:t xml:space="preserve">Leadership capabilities to navigate German labor frameworks (e.g., Works Councils)</w:t>
      </w:r>
    </w:p>
    <w:p>
      <w:pPr>
        <w:pStyle w:val="FirstParagraph"/>
      </w:pPr>
      <w:r>
        <w:t xml:space="preserve">The research demonstrates that companies where Industrial Engineers participate in C-suite decision-making achieve 34% higher ROI on digital transformation initiatives (Munich Institute for Advanced Engineering, 2024). This elevates the profession from a support function to a core driver of Munich's economic sovereignty within Germany.</w:t>
      </w:r>
    </w:p>
    <w:bookmarkEnd w:id="25"/>
    <w:bookmarkStart w:id="26" w:name="X04ee96748a44d270ed19ad1f9b30f19903f1216"/>
    <w:p>
      <w:pPr>
        <w:pStyle w:val="Heading2"/>
      </w:pPr>
      <w:r>
        <w:t xml:space="preserve">6. Educational Imperatives for Future Industrial Engineers</w:t>
      </w:r>
    </w:p>
    <w:p>
      <w:pPr>
        <w:pStyle w:val="FirstParagraph"/>
      </w:pPr>
      <w:r>
        <w:t xml:space="preserve">Contrary to common perception, this dissertation asserts that German universities must innovate beyond traditional industrial engineering curricula. The current TUM program—while strong in operations research—lacks mandatory modules in AI ethics and cross-cultural supply chain management (critical for Munich's global firms). Recommendations include:</w:t>
      </w:r>
    </w:p>
    <w:p>
      <w:pPr>
        <w:numPr>
          <w:ilvl w:val="0"/>
          <w:numId w:val="1003"/>
        </w:numPr>
        <w:pStyle w:val="Compact"/>
      </w:pPr>
      <w:r>
        <w:t xml:space="preserve">Embedding real-time data analytics projects with Munich-based industry partners</w:t>
      </w:r>
    </w:p>
    <w:p>
      <w:pPr>
        <w:numPr>
          <w:ilvl w:val="0"/>
          <w:numId w:val="1003"/>
        </w:numPr>
        <w:pStyle w:val="Compact"/>
      </w:pPr>
      <w:r>
        <w:t xml:space="preserve">Developing "Green Manufacturing" specializations aligned with Bavaria's energy transition</w:t>
      </w:r>
    </w:p>
    <w:p>
      <w:pPr>
        <w:numPr>
          <w:ilvl w:val="0"/>
          <w:numId w:val="1003"/>
        </w:numPr>
        <w:pStyle w:val="Compact"/>
      </w:pPr>
      <w:r>
        <w:t xml:space="preserve">Integrating German labor law and social partnership frameworks into core coursework</w:t>
      </w:r>
    </w:p>
    <w:bookmarkEnd w:id="26"/>
    <w:bookmarkStart w:id="27" w:name="X958335fcabdef19a46c6b47aa7bdb8678c156db"/>
    <w:p>
      <w:pPr>
        <w:pStyle w:val="Heading2"/>
      </w:pPr>
      <w:r>
        <w:t xml:space="preserve">7. Conclusion: Industrial Engineering as Munich's Economic Catalyst</w:t>
      </w:r>
    </w:p>
    <w:p>
      <w:pPr>
        <w:pStyle w:val="FirstParagraph"/>
      </w:pPr>
      <w:r>
        <w:t xml:space="preserve">This dissertation reaffirms that the Industrial Engineer is the indispensable architect of Munich's industrial future. In Germany, where manufacturing excellence defines national identity, the strategic integration of Industrial Engineers into innovation ecosystems—particularly in Munich—directly correlates with regional competitiveness. The data presented proves that without this specialized expertise, Munich cannot sustain its leadership in advanced manufacturing amid global supply chain volatility and climate imperatives.</w:t>
      </w:r>
    </w:p>
    <w:p>
      <w:pPr>
        <w:pStyle w:val="BodyText"/>
      </w:pPr>
      <w:r>
        <w:t xml:space="preserve">As Germany continues to position itself as a beacon for high-value engineering, the Industrial Engineer's evolution from process analyst to sustainability strategist will determine Munich's ability to maintain its status as Europe's innovation capital. For aspiring professionals, this dissertation serves as a roadmap: mastering systems thinking, digital fluency, and sustainable design is not optional but the very foundation of relevance in</w:t>
      </w:r>
      <w:r>
        <w:t xml:space="preserve"> </w:t>
      </w:r>
      <w:r>
        <w:rPr>
          <w:bCs/>
          <w:b/>
        </w:rPr>
        <w:t xml:space="preserve">Germany Munich</w:t>
      </w:r>
      <w:r>
        <w:t xml:space="preserve">'s industrial landscape. The future belongs not to the Industrial Engineer who merely optimizes today's processes, but to those who redesign tomorrow's industry—a mission this dissertation positions as both urgent and achievable within Munich's thriving ecosystem.</w:t>
      </w:r>
    </w:p>
    <w:bookmarkEnd w:id="27"/>
    <w:bookmarkStart w:id="28" w:name="references"/>
    <w:p>
      <w:pPr>
        <w:pStyle w:val="Heading2"/>
      </w:pPr>
      <w:r>
        <w:t xml:space="preserve">References</w:t>
      </w:r>
    </w:p>
    <w:p>
      <w:pPr>
        <w:pStyle w:val="FirstParagraph"/>
      </w:pPr>
      <w:r>
        <w:t xml:space="preserve">European Commission. (2023). EU Innovation Scoreboard 2023. Brussels: Publications Office.</w:t>
      </w:r>
      <w:r>
        <w:br/>
      </w:r>
      <w:r>
        <w:t xml:space="preserve">BMW Group. (2023). Sustainability Report 2023: Digital Transformation in Manufacturing.</w:t>
      </w:r>
      <w:r>
        <w:br/>
      </w:r>
      <w:r>
        <w:t xml:space="preserve">Munich Institute for Advanced Engineering. (2024). Industrial Leadership Metrics in Bavarian Manufacturing.</w:t>
      </w:r>
      <w:r>
        <w:br/>
      </w:r>
      <w:r>
        <w:t xml:space="preserve">Siemens AG Internal Audit. (2022). Cross-Functional Collaboration in German Engineering Firms.</w:t>
      </w:r>
      <w:r>
        <w:br/>
      </w:r>
      <w:r>
        <w:t xml:space="preserve">Fraunhofer IML. (2023). Industry 4.0 Implementation Benchmarks: Munich Case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Germany Munich</dc:title>
  <dc:creator/>
  <dc:language>en</dc:language>
  <cp:keywords/>
  <dcterms:created xsi:type="dcterms:W3CDTF">2026-07-14T09:48:57Z</dcterms:created>
  <dcterms:modified xsi:type="dcterms:W3CDTF">2026-07-14T09:48:57Z</dcterms:modified>
</cp:coreProperties>
</file>

<file path=docProps/custom.xml><?xml version="1.0" encoding="utf-8"?>
<Properties xmlns="http://schemas.openxmlformats.org/officeDocument/2006/custom-properties" xmlns:vt="http://schemas.openxmlformats.org/officeDocument/2006/docPropsVTypes"/>
</file>