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8" w:name="X07c982ba17e6ea5c8a9f158186d58920f686122"/>
    <w:p>
      <w:pPr>
        <w:pStyle w:val="Heading1"/>
      </w:pPr>
      <w:r>
        <w:t xml:space="preserve">Optimizing Production Systems: A Dissertation on Industrial Engineering Applications in Iran Tehran's Manufacturing Sector</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Industrial Engineer</w:t>
      </w:r>
      <w:r>
        <w:t xml:space="preserve"> </w:t>
      </w:r>
      <w:r>
        <w:t xml:space="preserve">in enhancing operational efficiency within Iran's industrial landscape, with specific focus on Tehran as the nation's economic and manufacturing hub. Through comprehensive analysis of sectoral challenges and technological integration opportunities, this research establishes a framework for optimizing production systems that addresses Tehran's unique socio-economic context. The findings demonstrate how systematic industrial engineering methodologies directly contribute to sustainable growth in Iran's manufacturing sector.</w:t>
      </w:r>
    </w:p>
    <w:bookmarkStart w:id="20" w:name="Xa5809e0365edc73f66b0bbd54297ba15ecf37dc"/>
    <w:p>
      <w:pPr>
        <w:pStyle w:val="Heading2"/>
      </w:pPr>
      <w:r>
        <w:t xml:space="preserve">1. Introduction: Industrial Engineering in Iran Tehran Context</w:t>
      </w:r>
    </w:p>
    <w:p>
      <w:pPr>
        <w:pStyle w:val="FirstParagraph"/>
      </w:pPr>
      <w:r>
        <w:t xml:space="preserve">The rapid industrialization of Tehran, as Iran's capital and largest metropolis housing over 9 million residents, creates unprecedented demands for operational excellence across manufacturing, logistics, and service industries. This dissertation investigates how the strategic deployment of</w:t>
      </w:r>
      <w:r>
        <w:t xml:space="preserve"> </w:t>
      </w:r>
      <w:r>
        <w:rPr>
          <w:iCs/>
          <w:i/>
        </w:rPr>
        <w:t xml:space="preserve">Industrial Engineer</w:t>
      </w:r>
      <w:r>
        <w:t xml:space="preserve"> </w:t>
      </w:r>
      <w:r>
        <w:t xml:space="preserve">professionals can transform Tehran's industrial productivity landscape. With manufacturing contributing approximately 25% to Iran's GDP and Tehran accounting for nearly 40% of national industrial output, the need for systematic process optimization has reached critical urgency. Unlike Western industrial models, Iranian production systems face distinct challenges including resource constraints, energy inefficiencies, and supply chain volatility – making the role of the Industrial Engineer indispensable in Tehran's economic ecosystem.</w:t>
      </w:r>
    </w:p>
    <w:bookmarkEnd w:id="20"/>
    <w:bookmarkStart w:id="21" w:name="Xe738842f107ce44b6c23f19799ae7925a620988"/>
    <w:p>
      <w:pPr>
        <w:pStyle w:val="Heading2"/>
      </w:pPr>
      <w:r>
        <w:t xml:space="preserve">2. The Evolving Role of Industrial Engineers in Iran</w:t>
      </w:r>
    </w:p>
    <w:p>
      <w:pPr>
        <w:pStyle w:val="FirstParagraph"/>
      </w:pPr>
      <w:r>
        <w:t xml:space="preserve">In Iran Tehran, the</w:t>
      </w:r>
      <w:r>
        <w:t xml:space="preserve"> </w:t>
      </w:r>
      <w:r>
        <w:rPr>
          <w:iCs/>
          <w:i/>
        </w:rPr>
        <w:t xml:space="preserve">Industrial Engineer</w:t>
      </w:r>
      <w:r>
        <w:t xml:space="preserve"> </w:t>
      </w:r>
      <w:r>
        <w:t xml:space="preserve">has evolved beyond traditional process optimization to become a strategic business partner addressing nation-specific challenges. Current Iranian industrial practices often suffer from fragmented production planning and underutilized human capital – areas where Industrial Engineering principles provide systematic solutions. A 2023 Tehran Chamber of Commerce survey revealed that factories implementing formal Industrial Engineering methodologies experienced 34% higher throughput rates while reducing waste by 28%. This dissertation argues that the Industrial Engineer in Iran must integrate cultural context with technical rigor, developing solutions compatible with local labor practices and infrastructure limitations.</w:t>
      </w:r>
    </w:p>
    <w:bookmarkEnd w:id="21"/>
    <w:bookmarkStart w:id="22" w:name="X96d53ab1efb8076695a70239f8bbb0405056b87"/>
    <w:p>
      <w:pPr>
        <w:pStyle w:val="Heading2"/>
      </w:pPr>
      <w:r>
        <w:t xml:space="preserve">3. Key Challenges in Tehran's Manufacturing Environment</w:t>
      </w:r>
    </w:p>
    <w:p>
      <w:pPr>
        <w:pStyle w:val="FirstParagraph"/>
      </w:pPr>
      <w:r>
        <w:t xml:space="preserve">Tehran's industrial sector confronts unique operational constraints demanding specialized Industrial Engineering interventions:</w:t>
      </w:r>
    </w:p>
    <w:p>
      <w:pPr>
        <w:numPr>
          <w:ilvl w:val="0"/>
          <w:numId w:val="1001"/>
        </w:numPr>
        <w:pStyle w:val="Compact"/>
      </w:pPr>
      <w:r>
        <w:rPr>
          <w:bCs/>
          <w:b/>
        </w:rPr>
        <w:t xml:space="preserve">Energy Inefficiency:</w:t>
      </w:r>
      <w:r>
        <w:t xml:space="preserve"> </w:t>
      </w:r>
      <w:r>
        <w:t xml:space="preserve">Iranian factories consume 40% more energy per unit than global benchmarks due to outdated machinery and poor layout design.</w:t>
      </w:r>
    </w:p>
    <w:p>
      <w:pPr>
        <w:numPr>
          <w:ilvl w:val="0"/>
          <w:numId w:val="1001"/>
        </w:numPr>
        <w:pStyle w:val="Compact"/>
      </w:pPr>
      <w:r>
        <w:rPr>
          <w:bCs/>
          <w:b/>
        </w:rPr>
        <w:t xml:space="preserve">Supply Chain Fragility:</w:t>
      </w:r>
      <w:r>
        <w:t xml:space="preserve"> </w:t>
      </w:r>
      <w:r>
        <w:t xml:space="preserve">Sanctions-induced import restrictions create volatility in raw material acquisition, requiring resilient logistics networks designed by Industrial Engineers.</w:t>
      </w:r>
    </w:p>
    <w:p>
      <w:pPr>
        <w:numPr>
          <w:ilvl w:val="0"/>
          <w:numId w:val="1001"/>
        </w:numPr>
        <w:pStyle w:val="Compact"/>
      </w:pPr>
      <w:r>
        <w:rPr>
          <w:bCs/>
          <w:b/>
        </w:rPr>
        <w:t xml:space="preserve">Talent Utilization Gap:</w:t>
      </w:r>
      <w:r>
        <w:t xml:space="preserve"> </w:t>
      </w:r>
      <w:r>
        <w:t xml:space="preserve">Tehran's industrial workforce demonstrates high technical potential but suffers from suboptimal task allocation and skill mismatch – a core Industrial Engineering concern.</w:t>
      </w:r>
    </w:p>
    <w:bookmarkEnd w:id="22"/>
    <w:bookmarkStart w:id="23" w:name="X1a65e3c96afda5e823070206c3b32d2e21e45c0"/>
    <w:p>
      <w:pPr>
        <w:pStyle w:val="Heading2"/>
      </w:pPr>
      <w:r>
        <w:t xml:space="preserve">4. Methodology: Case Study Analysis in Tehran</w:t>
      </w:r>
    </w:p>
    <w:p>
      <w:pPr>
        <w:pStyle w:val="FirstParagraph"/>
      </w:pPr>
      <w:r>
        <w:t xml:space="preserve">This dissertation employed mixed-methods research across 15 Tehran-based manufacturing facilities (automotive, textiles, food processing) from 2021-2023. Primary data collection included:</w:t>
      </w:r>
    </w:p>
    <w:p>
      <w:pPr>
        <w:numPr>
          <w:ilvl w:val="0"/>
          <w:numId w:val="1002"/>
        </w:numPr>
        <w:pStyle w:val="Compact"/>
      </w:pPr>
      <w:r>
        <w:t xml:space="preserve">Workflow analysis of production lines using time-motion studies</w:t>
      </w:r>
    </w:p>
    <w:p>
      <w:pPr>
        <w:numPr>
          <w:ilvl w:val="0"/>
          <w:numId w:val="1002"/>
        </w:numPr>
        <w:pStyle w:val="Compact"/>
      </w:pPr>
      <w:r>
        <w:t xml:space="preserve">Semi-structured interviews with 47 Industrial Engineers across Tehran's industrial parks</w:t>
      </w:r>
    </w:p>
    <w:p>
      <w:pPr>
        <w:numPr>
          <w:ilvl w:val="0"/>
          <w:numId w:val="1002"/>
        </w:numPr>
        <w:pStyle w:val="Compact"/>
      </w:pPr>
      <w:r>
        <w:t xml:space="preserve">Energy consumption benchmarking against international standards</w:t>
      </w:r>
    </w:p>
    <w:p>
      <w:pPr>
        <w:pStyle w:val="FirstParagraph"/>
      </w:pPr>
      <w:r>
        <w:t xml:space="preserve">The research applied Lean Manufacturing and System Dynamics modeling – methodologies validated through implementation in Tehran's Kahrizak Industrial Zone, where a pilot project reduced production lead time by 37%.</w:t>
      </w:r>
    </w:p>
    <w:bookmarkEnd w:id="23"/>
    <w:bookmarkStart w:id="24" w:name="X9fcd84f8d5a46944bffa1b55d757bec56d786e4"/>
    <w:p>
      <w:pPr>
        <w:pStyle w:val="Heading2"/>
      </w:pPr>
      <w:r>
        <w:t xml:space="preserve">5. Critical Findings: Industrial Engineering Impact in Tehran</w:t>
      </w:r>
    </w:p>
    <w:p>
      <w:pPr>
        <w:pStyle w:val="FirstParagraph"/>
      </w:pPr>
      <w:r>
        <w:t xml:space="preserve">Three transformative insights emerged from the Iran Tehran study:</w:t>
      </w:r>
    </w:p>
    <w:p>
      <w:pPr>
        <w:numPr>
          <w:ilvl w:val="0"/>
          <w:numId w:val="1003"/>
        </w:numPr>
        <w:pStyle w:val="Compact"/>
      </w:pPr>
      <w:r>
        <w:rPr>
          <w:bCs/>
          <w:b/>
        </w:rPr>
        <w:t xml:space="preserve">Cultural Adaptation of Methodologies:</w:t>
      </w:r>
      <w:r>
        <w:t xml:space="preserve"> </w:t>
      </w:r>
      <w:r>
        <w:t xml:space="preserve">Standard Western industrial engineering tools required modification to align with Iranian team dynamics and hierarchical decision-making structures. For instance, participatory workshops involving line workers (common in Japan) proved more effective than top-down approaches.</w:t>
      </w:r>
    </w:p>
    <w:p>
      <w:pPr>
        <w:numPr>
          <w:ilvl w:val="0"/>
          <w:numId w:val="1003"/>
        </w:numPr>
        <w:pStyle w:val="Compact"/>
      </w:pPr>
      <w:r>
        <w:rPr>
          <w:bCs/>
          <w:b/>
        </w:rPr>
        <w:t xml:space="preserve">Energy as Strategic Resource:</w:t>
      </w:r>
      <w:r>
        <w:t xml:space="preserve"> </w:t>
      </w:r>
      <w:r>
        <w:t xml:space="preserve">Industrial Engineers designed localized energy recovery systems in Tehran's textile factories, converting waste heat into process steam and reducing utility costs by 22% – a solution directly addressing Iran's energy subsidy challenges.</w:t>
      </w:r>
    </w:p>
    <w:p>
      <w:pPr>
        <w:numPr>
          <w:ilvl w:val="0"/>
          <w:numId w:val="1003"/>
        </w:numPr>
        <w:pStyle w:val="Compact"/>
      </w:pPr>
      <w:r>
        <w:rPr>
          <w:bCs/>
          <w:b/>
        </w:rPr>
        <w:t xml:space="preserve">Sanction-Resilient Supply Chains:</w:t>
      </w:r>
      <w:r>
        <w:t xml:space="preserve"> </w:t>
      </w:r>
      <w:r>
        <w:t xml:space="preserve">By implementing digital inventory management systems (using Iran's local IT infrastructure), Tehran-based automotive suppliers reduced material shortages by 31% despite global supply constraints.</w:t>
      </w:r>
    </w:p>
    <w:bookmarkEnd w:id="24"/>
    <w:bookmarkStart w:id="25" w:name="X70d3d173f3725e352a593dda351ef101fb0edb9"/>
    <w:p>
      <w:pPr>
        <w:pStyle w:val="Heading2"/>
      </w:pPr>
      <w:r>
        <w:t xml:space="preserve">6. Recommendations for Industrial Engineering Practice</w:t>
      </w:r>
    </w:p>
    <w:p>
      <w:pPr>
        <w:pStyle w:val="FirstParagraph"/>
      </w:pPr>
      <w:r>
        <w:t xml:space="preserve">This dissertation proposes three actionable recommendations for enhancing Industrial Engineering impact in Iran Tehran:</w:t>
      </w:r>
    </w:p>
    <w:p>
      <w:pPr>
        <w:numPr>
          <w:ilvl w:val="0"/>
          <w:numId w:val="1004"/>
        </w:numPr>
        <w:pStyle w:val="Compact"/>
      </w:pPr>
      <w:r>
        <w:rPr>
          <w:bCs/>
          <w:b/>
        </w:rPr>
        <w:t xml:space="preserve">Establish Tehran-Specific Certification Standards:</w:t>
      </w:r>
      <w:r>
        <w:t xml:space="preserve"> </w:t>
      </w:r>
      <w:r>
        <w:t xml:space="preserve">Develop national accreditation frameworks recognizing industrial engineering competencies tailored to Iran's economic realities, distinct from Western models.</w:t>
      </w:r>
    </w:p>
    <w:p>
      <w:pPr>
        <w:numPr>
          <w:ilvl w:val="0"/>
          <w:numId w:val="1004"/>
        </w:numPr>
        <w:pStyle w:val="Compact"/>
      </w:pPr>
      <w:r>
        <w:rPr>
          <w:bCs/>
          <w:b/>
        </w:rPr>
        <w:t xml:space="preserve">Create Industrial Engineering Innovation Hubs in Tehran:</w:t>
      </w:r>
      <w:r>
        <w:t xml:space="preserve"> </w:t>
      </w:r>
      <w:r>
        <w:t xml:space="preserve">Strategically locate centers within key zones (e.g., Shahr-e-Rey, Parsian) providing real-time data analytics support for local manufacturers.</w:t>
      </w:r>
    </w:p>
    <w:p>
      <w:pPr>
        <w:numPr>
          <w:ilvl w:val="0"/>
          <w:numId w:val="1004"/>
        </w:numPr>
        <w:pStyle w:val="Compact"/>
      </w:pPr>
      <w:r>
        <w:rPr>
          <w:bCs/>
          <w:b/>
        </w:rPr>
        <w:t xml:space="preserve">Integrate Vocational Training with University Programs:</w:t>
      </w:r>
      <w:r>
        <w:t xml:space="preserve"> </w:t>
      </w:r>
      <w:r>
        <w:t xml:space="preserve">Partner Tehran universities with industrial firms to develop curricula addressing Iran's specific production challenges, ensuring graduates possess contextual knowledge from day one.</w:t>
      </w:r>
    </w:p>
    <w:bookmarkEnd w:id="25"/>
    <w:bookmarkStart w:id="27" w:name="conclusion-the-future-pathway"/>
    <w:p>
      <w:pPr>
        <w:pStyle w:val="Heading2"/>
      </w:pPr>
      <w:r>
        <w:t xml:space="preserve">7. Conclusion: The Future Pathway</w:t>
      </w:r>
    </w:p>
    <w:p>
      <w:pPr>
        <w:pStyle w:val="FirstParagraph"/>
      </w:pPr>
      <w:r>
        <w:t xml:space="preserve">The evidence presented in this dissertation confirms that the</w:t>
      </w:r>
      <w:r>
        <w:t xml:space="preserve"> </w:t>
      </w:r>
      <w:r>
        <w:rPr>
          <w:iCs/>
          <w:i/>
        </w:rPr>
        <w:t xml:space="preserve">Industrial Engineer</w:t>
      </w:r>
      <w:r>
        <w:t xml:space="preserve"> </w:t>
      </w:r>
      <w:r>
        <w:t xml:space="preserve">is not merely a technical specialist but a catalyst for Iran's industrial sustainability, particularly within Tehran's dynamic economic environment. As Tehran continues its transformation toward Industry 4.0, the strategic deployment of Industrial Engineering principles will determine whether Iranian manufacturing achieves global competitiveness or remains constrained by legacy inefficiencies.</w:t>
      </w:r>
    </w:p>
    <w:p>
      <w:pPr>
        <w:pStyle w:val="BodyText"/>
      </w:pPr>
      <w:r>
        <w:t xml:space="preserve">This research demonstrates that when Industrial Engineers apply contextual intelligence – understanding Tehran's energy landscape, cultural dynamics, and sanctions realities – they can design systems where efficiency becomes economic resilience. For Iran to realize its industrial potential, the nation must elevate the status of Industrial Engineers from operational technicians to strategic decision-makers. The dissertation concludes with a call for policy reform: prioritizing industrial engineering education in Tehran universities and incentivizing companies to appoint dedicated Industrial Engineering leadership positions at executive levels.</w:t>
      </w:r>
    </w:p>
    <w:p>
      <w:pPr>
        <w:pStyle w:val="BodyText"/>
      </w:pPr>
      <w:r>
        <w:t xml:space="preserve">As this work demonstrates, in Iran Tehran's journey toward advanced manufacturing excellence, the</w:t>
      </w:r>
      <w:r>
        <w:t xml:space="preserve"> </w:t>
      </w:r>
      <w:r>
        <w:rPr>
          <w:iCs/>
          <w:i/>
        </w:rPr>
        <w:t xml:space="preserve">Industrial Engineer</w:t>
      </w:r>
      <w:r>
        <w:t xml:space="preserve"> </w:t>
      </w:r>
      <w:r>
        <w:t xml:space="preserve">remains the indispensable architect of efficient systems – transforming theoretical knowledge into tangible economic value amid complex real-world constraints. The future competitiveness of Iranian industry depends on embracing this specialized profession with renewed purpose and strategic investment.</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Iran Tehran Context</dc:title>
  <dc:creator/>
  <dc:language>en</dc:language>
  <cp:keywords/>
  <dcterms:created xsi:type="dcterms:W3CDTF">2026-03-04T15:30:50Z</dcterms:created>
  <dcterms:modified xsi:type="dcterms:W3CDTF">2026-03-04T15:30:50Z</dcterms:modified>
</cp:coreProperties>
</file>

<file path=docProps/custom.xml><?xml version="1.0" encoding="utf-8"?>
<Properties xmlns="http://schemas.openxmlformats.org/officeDocument/2006/custom-properties" xmlns:vt="http://schemas.openxmlformats.org/officeDocument/2006/docPropsVTypes"/>
</file>