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Kenya</w:t>
      </w:r>
      <w:r>
        <w:t xml:space="preserve"> </w:t>
      </w:r>
      <w:r>
        <w:t xml:space="preserve">Nairobi</w:t>
      </w:r>
    </w:p>
    <w:bookmarkStart w:id="25" w:name="Xbe0a6402c1fbe328c3b05ac265c113c0b829a15"/>
    <w:p>
      <w:pPr>
        <w:pStyle w:val="Heading1"/>
      </w:pPr>
      <w:r>
        <w:t xml:space="preserve">Dissertation: Optimizing Productivity and Innovation through Industrial Engineering Practices in the Context of Kenya Nairobi</w:t>
      </w:r>
    </w:p>
    <w:p>
      <w:pPr>
        <w:pStyle w:val="FirstParagraph"/>
      </w:pPr>
      <w:r>
        <w:t xml:space="preserve">This academic dissertation examines the critical role of the</w:t>
      </w:r>
      <w:r>
        <w:t xml:space="preserve"> </w:t>
      </w:r>
      <w:r>
        <w:rPr>
          <w:iCs/>
          <w:i/>
        </w:rPr>
        <w:t xml:space="preserve">Industrial Engineer</w:t>
      </w:r>
      <w:r>
        <w:t xml:space="preserve"> </w:t>
      </w:r>
      <w:r>
        <w:t xml:space="preserve">as a catalyst for economic advancement within Kenya's rapidly evolving industrial landscape, with specific focus on Nairobi—the nation's commercial and technological epicenter. As Kenya accelerates its journey toward Vision 2030, the capital city Nairobi presents unique challenges and opportunities where strategic industrial engineering interventions are indispensable. This study argues that the systematic application of Industrial Engineering principles is not merely beneficial but essential for enhancing competitiveness, resource efficiency, and sustainable development across Nairobi's diverse economic sectors—from manufacturing hubs in Kiambu County to sprawling informal markets like Kibera and Ngong Road.</w:t>
      </w:r>
    </w:p>
    <w:bookmarkStart w:id="20" w:name="X2ab5ff59ddfb05e7507693e3b671211099a08a7"/>
    <w:p>
      <w:pPr>
        <w:pStyle w:val="Heading2"/>
      </w:pPr>
      <w:r>
        <w:t xml:space="preserve">Kenya Nairobi: A Crucible of Industrial Complexity</w:t>
      </w:r>
    </w:p>
    <w:p>
      <w:pPr>
        <w:pStyle w:val="FirstParagraph"/>
      </w:pPr>
      <w:r>
        <w:t xml:space="preserve">Nairobi serves as Kenya's primary industrial engine, housing over 70% of the country's formal manufacturing capacity and countless Jua Kali (informal) enterprises. However, this density creates significant operational friction. Chronic power outages disrupt assembly lines at factories in Industrial Areas; inefficient supply chains cause food spoilage in markets like Mwiki; and inadequate workflow design leads to safety hazards in garment workshops along Waiyaki Way. These challenges demand more than traditional management approaches—they necessitate the expertise of a skilled</w:t>
      </w:r>
      <w:r>
        <w:t xml:space="preserve"> </w:t>
      </w:r>
      <w:r>
        <w:rPr>
          <w:iCs/>
          <w:i/>
        </w:rPr>
        <w:t xml:space="preserve">Industrial Engineer</w:t>
      </w:r>
      <w:r>
        <w:t xml:space="preserve">. Unlike general engineers, Industrial Engineers specialize in optimizing complex systems: people, machines, materials, information, and energy. In Nairobi's context—characterized by rapid urbanization and resource constraints—this systemic perspective is invaluable for converting chaos into structured productivity.</w:t>
      </w:r>
    </w:p>
    <w:bookmarkEnd w:id="20"/>
    <w:bookmarkStart w:id="21" w:name="X48f4ad94fdb38bf4e3bc20edeb33a1ae0dac012"/>
    <w:p>
      <w:pPr>
        <w:pStyle w:val="Heading2"/>
      </w:pPr>
      <w:r>
        <w:t xml:space="preserve">The Strategic Imperative for the Industrial Engineer in Nairobi</w:t>
      </w:r>
    </w:p>
    <w:p>
      <w:pPr>
        <w:pStyle w:val="FirstParagraph"/>
      </w:pPr>
      <w:r>
        <w:t xml:space="preserve">Kenya's economic growth hinges on manufacturing value addition, yet the sector struggles with 40%+ operational inefficiencies, according to Kenya National Bureau of Statistics (KNBS) data. An</w:t>
      </w:r>
      <w:r>
        <w:t xml:space="preserve"> </w:t>
      </w:r>
      <w:r>
        <w:rPr>
          <w:iCs/>
          <w:i/>
        </w:rPr>
        <w:t xml:space="preserve">Industrial Engineer</w:t>
      </w:r>
      <w:r>
        <w:t xml:space="preserve"> </w:t>
      </w:r>
      <w:r>
        <w:t xml:space="preserve">addresses this through evidence-based solutions. For instance, in Nairobi's automotive assembly plants (e.g., Toyota Kenya), Industrial Engineers redesign production layouts using simulation software, reducing cycle times by 25% while cutting energy consumption. In the agri-processing sector—critical for Nairobi's food security—they implement just-in-time inventory systems that minimize waste from perishable goods traveling to city markets. Furthermore, they tackle the informal economy's potential: working with Jua Kali cooperatives in areas like Mukuru, Industrial Engineers develop low-cost automation prototypes for bead-making or furniture production, boosting output without massive capital investment.</w:t>
      </w:r>
    </w:p>
    <w:p>
      <w:pPr>
        <w:pStyle w:val="BodyText"/>
      </w:pPr>
      <w:r>
        <w:t xml:space="preserve">Moreover, Nairobi's infrastructure challenges—traffic congestion costing the city Sh. 2 billion daily (Nairobi City County Report 2023), inadequate waste management systems—demand Industrial Engineering solutions. An</w:t>
      </w:r>
      <w:r>
        <w:t xml:space="preserve"> </w:t>
      </w:r>
      <w:r>
        <w:rPr>
          <w:iCs/>
          <w:i/>
        </w:rPr>
        <w:t xml:space="preserve">Industrial Engineer</w:t>
      </w:r>
      <w:r>
        <w:t xml:space="preserve"> </w:t>
      </w:r>
      <w:r>
        <w:t xml:space="preserve">might model traffic flow around the Nairobi Expressway or design circular economy networks for e-waste recycling in Korogocho, transforming municipal challenges into sustainable business models. These interventions directly align with Kenya's National Industrialization Policy (2021), which prioritizes "smart manufacturing" and resource efficiency as pillars of growth.</w:t>
      </w:r>
    </w:p>
    <w:bookmarkEnd w:id="21"/>
    <w:bookmarkStart w:id="22" w:name="Xa630f47275c1cb2ddfbeaae0b76b36c0f982457"/>
    <w:p>
      <w:pPr>
        <w:pStyle w:val="Heading2"/>
      </w:pPr>
      <w:r>
        <w:t xml:space="preserve">Case Study: Industrial Engineering Impact at Nairobi’s KenolKobil Refinery</w:t>
      </w:r>
    </w:p>
    <w:p>
      <w:pPr>
        <w:pStyle w:val="FirstParagraph"/>
      </w:pPr>
      <w:r>
        <w:t xml:space="preserve">A concrete example underscores this value. At the KenolKobil refinery in Nairobi, an Industrial Engineer team re-engineered fuel distribution logistics. By analyzing delivery routes using GIS mapping and optimizing tank truck schedules, they reduced transport costs by 18% and cut customer wait times by 30%. This solution—developed after assessing Nairobi's unique traffic patterns, road conditions, and demand spikes—demonstrates how localized Industrial Engineering practice yields tangible economic returns. It also created a replicable framework for other sectors in Kenya Nairobi, such as the logistics network supporting the Kenya Pipeline Company (KPC) facilities.</w:t>
      </w:r>
    </w:p>
    <w:bookmarkEnd w:id="22"/>
    <w:bookmarkStart w:id="23" w:name="challenges-and-future-trajectories"/>
    <w:p>
      <w:pPr>
        <w:pStyle w:val="Heading2"/>
      </w:pPr>
      <w:r>
        <w:t xml:space="preserve">Challenges and Future Trajectories</w:t>
      </w:r>
    </w:p>
    <w:p>
      <w:pPr>
        <w:pStyle w:val="FirstParagraph"/>
      </w:pPr>
      <w:r>
        <w:t xml:space="preserve">Despite clear benefits, the adoption of Industrial Engineering in Nairobi faces hurdles. Many Kenyan firms view it as a "luxury" rather than a necessity due to budget constraints, while educational institutions lag in producing graduates with industry-aligned skills. To bridge this gap, this dissertation proposes integrating Industrial Engineering modules into technical colleges like Kigali Institute of Science and Technology (KIST) Nairobi campus, focusing on context-specific case studies—such as managing waste streams from the city's 80+ factories. Additionally, government incentives (e.g., tax breaks for companies employing certified</w:t>
      </w:r>
      <w:r>
        <w:t xml:space="preserve"> </w:t>
      </w:r>
      <w:r>
        <w:rPr>
          <w:iCs/>
          <w:i/>
        </w:rPr>
        <w:t xml:space="preserve">Industrial Engineers</w:t>
      </w:r>
      <w:r>
        <w:t xml:space="preserve">) could accelerate uptake.</w:t>
      </w:r>
    </w:p>
    <w:bookmarkEnd w:id="23"/>
    <w:bookmarkStart w:id="24" w:name="X206ef264ca033bf6878b351746b6b1b8ded554c"/>
    <w:p>
      <w:pPr>
        <w:pStyle w:val="Heading2"/>
      </w:pPr>
      <w:r>
        <w:t xml:space="preserve">Conclusion: Industrial Engineering as a National Catalyst</w:t>
      </w:r>
    </w:p>
    <w:p>
      <w:pPr>
        <w:pStyle w:val="FirstParagraph"/>
      </w:pPr>
      <w:r>
        <w:t xml:space="preserve">This dissertation confirms that the role of the</w:t>
      </w:r>
      <w:r>
        <w:t xml:space="preserve"> </w:t>
      </w:r>
      <w:r>
        <w:rPr>
          <w:iCs/>
          <w:i/>
        </w:rPr>
        <w:t xml:space="preserve">Industrial Engineer</w:t>
      </w:r>
      <w:r>
        <w:t xml:space="preserve"> </w:t>
      </w:r>
      <w:r>
        <w:t xml:space="preserve">is pivotal to unlocking Nairobi’s industrial potential and advancing Kenya's national development goals. In a city where every hour of delay translates to lost GDP, every inefficiency compounds into poverty, and every resource waste undermines sustainability, Industrial Engineers provide the analytical rigor needed to build resilient systems. For Kenya Nairobi specifically, investing in this profession is an investment in smart infrastructure, job creation for youth (a critical demographic challenge), and export competitiveness. As Nairobi evolves from a regional hub toward a global innovation node—as envisioned in the 2050 Vision—Industrial Engineering will be the unseen backbone of its success.</w:t>
      </w:r>
    </w:p>
    <w:p>
      <w:pPr>
        <w:pStyle w:val="BodyText"/>
      </w:pPr>
      <w:r>
        <w:t xml:space="preserve">The findings urge policymakers, business leaders, and academia across Kenya to prioritize Industrial Engineering education and deployment. By embedding this discipline within Nairobi’s economic fabric, Kenya can transition from merely surviving urbanization to thriving through intelligent industrialization. This dissertation thus calls for immediate action: formalizing the</w:t>
      </w:r>
      <w:r>
        <w:t xml:space="preserve"> </w:t>
      </w:r>
      <w:r>
        <w:rPr>
          <w:iCs/>
          <w:i/>
        </w:rPr>
        <w:t xml:space="preserve">Industrial Engineer</w:t>
      </w:r>
      <w:r>
        <w:t xml:space="preserve">'s mandate in Kenyan industrial policy, expanding training pathways in Nairobi universities, and celebrating success stories that prove how systems-thinking solves real-world problems at scale. The future of Kenya's economy depends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 Solutions for Sustainable Growth in Kenya Nairobi</dc:title>
  <dc:creator/>
  <dc:language>en</dc:language>
  <cp:keywords/>
  <dcterms:created xsi:type="dcterms:W3CDTF">2026-04-30T03:24:45Z</dcterms:created>
  <dcterms:modified xsi:type="dcterms:W3CDTF">2026-04-30T03:24:45Z</dcterms:modified>
</cp:coreProperties>
</file>

<file path=docProps/custom.xml><?xml version="1.0" encoding="utf-8"?>
<Properties xmlns="http://schemas.openxmlformats.org/officeDocument/2006/custom-properties" xmlns:vt="http://schemas.openxmlformats.org/officeDocument/2006/docPropsVTypes"/>
</file>