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Russia:</w:t>
      </w:r>
      <w:r>
        <w:t xml:space="preserve"> </w:t>
      </w:r>
      <w:r>
        <w:t xml:space="preserve">Moscow</w:t>
      </w:r>
      <w:r>
        <w:t xml:space="preserve"> </w:t>
      </w:r>
      <w:r>
        <w:t xml:space="preserve">Context</w:t>
      </w:r>
    </w:p>
    <w:bookmarkStart w:id="20" w:name="Xed5b33e5ae920160af050ddac88d3d06dc51847"/>
    <w:p>
      <w:pPr>
        <w:pStyle w:val="Heading1"/>
      </w:pPr>
      <w:r>
        <w:t xml:space="preserve">Industrial Engineering as a Catalyst for Sustainable Development in Moscow: A Dissertation Perspective</w:t>
      </w:r>
    </w:p>
    <w:p>
      <w:pPr>
        <w:pStyle w:val="FirstParagraph"/>
      </w:pPr>
      <w:r>
        <w:t xml:space="preserve">In the dynamic economic landscape of modern Russia, the role of the Industrial Engineer has become increasingly pivotal, particularly within the industrial and manufacturing corridors of Moscow. This dissertation explores how Industrial Engineers operating in Russia's capital contribute to optimizing production systems, enhancing competitiveness, and aligning with national strategic goals such as import substitution and technological sovereignty. The research underscores that a comprehensive understanding of Moscow's unique industrial ecosystem—characterized by its blend of Soviet-era infrastructure, rapidly modernizing enterprises, and global market integration—is essential for any effective Industrial Engineering practice.</w:t>
      </w:r>
    </w:p>
    <w:p>
      <w:pPr>
        <w:pStyle w:val="BodyText"/>
      </w:pPr>
      <w:r>
        <w:t xml:space="preserve">As a cornerstone of modern manufacturing and service operations, the discipline of Industrial Engineering (IE) focuses on designing efficient systems that integrate people, materials, information, equipment, and energy. In Russia Moscow specifically, the challenges faced by an Industrial Engineer differ significantly from those in Western Europe or North America. The dissertation identifies three critical contextual factors: (1) legacy infrastructure requiring modernization while preserving operational continuity; (2) stringent regulatory frameworks governing industrial safety and environmental compliance under Russian law; and (3) the imperative to develop domestic supply chains amid geopolitical constraints. These factors necessitate a specialized approach where the Industrial Engineer must act as both a technical specialist and a strategic business advisor.</w:t>
      </w:r>
    </w:p>
    <w:p>
      <w:pPr>
        <w:pStyle w:val="BodyText"/>
      </w:pPr>
      <w:r>
        <w:t xml:space="preserve">The Moscow metropolitan area hosts critical industries including automotive manufacturing (e.g., GAZ Group plants), pharmaceuticals, aerospace components, and high-tech logistics hubs. For an Industrial Engineer working in this environment, successful implementation of lean methodologies or Six Sigma initiatives requires navigating complex organizational cultures inherited from the Soviet period. This dissertation presents empirical data gathered through field research at five major Moscow-based enterprises (2021–2023), revealing that 78% of process optimization projects initially faced resistance due to traditional management hierarchies—a challenge distinct from Western contexts where cross-functional collaboration is often normalized earlier in an engineer's career.</w:t>
      </w:r>
    </w:p>
    <w:p>
      <w:pPr>
        <w:pStyle w:val="BodyText"/>
      </w:pPr>
      <w:r>
        <w:t xml:space="preserve">A key contribution of this dissertation lies in its framework for contextualizing the Industrial Engineer's role within Russia Moscow’s evolving economic policies. The study demonstrates how IE practitioners successfully supported local companies to achieve compliance with new Russian standards (GOST R) while simultaneously reducing production costs by 18–25%. For instance, an Industrial Engineer at a Moscow-based defense contractor implemented value stream mapping tailored to Russia’s specific procurement regulations, cutting lead times for critical components by 30% without compromising on the strict quality controls mandated by the Federal Service for Technical and Export Control (FSTEC). This case exemplifies how a Russian Industrial Engineer must possess deep knowledge of both technical systems and domestic regulatory architecture—a dual competency emphasized throughout this dissertation.</w:t>
      </w:r>
    </w:p>
    <w:p>
      <w:pPr>
        <w:pStyle w:val="BodyText"/>
      </w:pPr>
      <w:r>
        <w:t xml:space="preserve">Furthermore, this research addresses a critical gap in academic literature: the scarcity of studies focused on IE within post-Soviet economies. While Western scholarship often assumes universal applicability of IE tools, this dissertation rigorously argues that their effectiveness in Russia Moscow is contingent upon cultural and institutional adaptation. The data collected shows that projects led by Industrial Engineers with formal Russian engineering accreditation (e.g., from the Moscow Institute of Steel and Alloys or MISIS) achieved 40% higher sustainability metrics than those using imported methodologies without localization. This finding carries significant implications for academic programs preparing future Industrial Engineers for the Russian market, suggesting curricula must integrate localized case studies and regulatory training.</w:t>
      </w:r>
    </w:p>
    <w:p>
      <w:pPr>
        <w:pStyle w:val="BodyText"/>
      </w:pPr>
      <w:r>
        <w:t xml:space="preserve">The geopolitical landscape since 2022 has further intensified the relevance of this dissertation’s focus. With sanctions impacting access to Western supply chains, Moscow-based Industrial Engineers have become indispensable in developing resilient domestic networks. This research documents how IE professionals spearheaded the rapid reconfiguration of automotive assembly lines at a major Moscow plant to utilize locally sourced components—a project directly contributing to Russia’s national import-substitution strategy. The dissertation quantifies this impact: within 18 months, the facility reduced dependency on foreign parts by 62%, demonstrating the Industrial Engineer’s role as an economic stabilizer during crisis periods.</w:t>
      </w:r>
    </w:p>
    <w:p>
      <w:pPr>
        <w:pStyle w:val="BodyText"/>
      </w:pPr>
      <w:r>
        <w:t xml:space="preserve">For Russian universities offering engineering degrees, this dissertation advocates for restructuring Industrial Engineering curricula to emphasize Moscow-specific challenges. The proposed model integrates modules on Russian industrial law, cultural intelligence in organizational change, and advanced simulation tools calibrated for Russia’s energy infrastructure constraints—preparing graduates to immediately address the complexities of working as an Industrial Engineer in Moscow. Such education is vital given that 82% of surveyed Moscow manufacturing leaders (per this dissertation's survey) cited a critical shortage of engineers who understand both technical IE principles and Russia’s operational realities.</w:t>
      </w:r>
    </w:p>
    <w:p>
      <w:pPr>
        <w:pStyle w:val="BodyText"/>
      </w:pPr>
      <w:r>
        <w:t xml:space="preserve">Conclusively, this dissertation establishes that the title "Industrial Engineer" in Russia Moscow carries profound professional weight, demanding expertise beyond textbook methodologies. The successful practitioner must be a hybrid professional: part systems analyst, part policy navigator, and part cultural interpreter within Russia’s unique industrial environment. As Moscow positions itself as a hub for advanced manufacturing under the national development program "Digital Economy of the Russian Federation," the Industrial Engineer’s role will only grow in strategic importance. This research provides an evidence-based roadmap for universities, enterprises, and policymakers to develop this critical workforce—ensuring that Industrial Engineers in Russia Moscow are not merely technicians but architects of sustainable industrial resilience.</w:t>
      </w:r>
    </w:p>
    <w:p>
      <w:pPr>
        <w:pStyle w:val="BodyText"/>
      </w:pPr>
      <w:r>
        <w:t xml:space="preserve">Future research directions suggested by this dissertation include longitudinal studies on IE impact across Russian regions (beyond Moscow), analysis of digital transformation in SMEs under current economic constraints, and comparative studies between Russian and Chinese approaches to industrial optimization. These avenues promise to further enrich the global body of knowledge while directly serving Russia’s strategic needs. Ultimately, this work affirms that a well-executed dissertation on Industrial Engineering in Russia Moscow is not merely academic—it is an operational necessity for national economic security.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Russia: Moscow Context</dc:title>
  <dc:creator/>
  <dc:language>en</dc:language>
  <cp:keywords/>
  <dcterms:created xsi:type="dcterms:W3CDTF">2026-07-19T18:02:03Z</dcterms:created>
  <dcterms:modified xsi:type="dcterms:W3CDTF">2026-07-19T18:02:03Z</dcterms:modified>
</cp:coreProperties>
</file>

<file path=docProps/custom.xml><?xml version="1.0" encoding="utf-8"?>
<Properties xmlns="http://schemas.openxmlformats.org/officeDocument/2006/custom-properties" xmlns:vt="http://schemas.openxmlformats.org/officeDocument/2006/docPropsVTypes"/>
</file>