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Economic</w:t>
      </w:r>
      <w:r>
        <w:t xml:space="preserve"> </w:t>
      </w:r>
      <w:r>
        <w:t xml:space="preserve">Landscape</w:t>
      </w:r>
    </w:p>
    <w:bookmarkStart w:id="27" w:name="Xe82c3039db5ac3bf3db174518a6be6d1ef918a1"/>
    <w:p>
      <w:pPr>
        <w:pStyle w:val="Heading1"/>
      </w:pPr>
      <w:r>
        <w:t xml:space="preserve">The Strategic Role of Industrial Engineers in Optimizing Efficiency within the United Kingdom London Context</w:t>
      </w:r>
    </w:p>
    <w:bookmarkStart w:id="20" w:name="abstract"/>
    <w:p>
      <w:pPr>
        <w:pStyle w:val="Heading2"/>
      </w:pPr>
      <w:r>
        <w:t xml:space="preserve">Abstract</w:t>
      </w:r>
    </w:p>
    <w:p>
      <w:pPr>
        <w:pStyle w:val="FirstParagraph"/>
      </w:pPr>
      <w:r>
        <w:t xml:space="preserve">This dissertation examines the critical contributions of the Industrial Engineer within the dynamic economic ecosystem of United Kingdom London. As a cornerstone discipline driving productivity, cost reduction, and sustainable operations, industrial engineering has become indispensable to London's manufacturing, logistics, healthcare, and service sectors. Through case studies of leading metropolitan enterprises and analysis of sectoral challenges unique to London's urban environment, this research demonstrates how the Industrial Engineer serves as the pivotal catalyst for operational excellence in one of the world's most complex business hubs. The findings underscore that effective industrial engineering practices are not merely advantageous but essential for London-based organizations seeking global competitiveness within the United Kingdom.</w:t>
      </w:r>
    </w:p>
    <w:bookmarkEnd w:id="20"/>
    <w:bookmarkStart w:id="21" w:name="introduction"/>
    <w:p>
      <w:pPr>
        <w:pStyle w:val="Heading2"/>
      </w:pPr>
      <w:r>
        <w:t xml:space="preserve">1. Introduction</w:t>
      </w:r>
    </w:p>
    <w:p>
      <w:pPr>
        <w:pStyle w:val="FirstParagraph"/>
      </w:pPr>
      <w:r>
        <w:t xml:space="preserve">In an era defined by supply chain volatility, sustainability imperatives, and intensifying global competition, the role of the Industrial Engineer has evolved from traditional efficiency-focused tasks to strategic business optimization. This dissertation argues that within the United Kingdom London context—the world's leading financial center and a magnet for multinational corporations—the Industrial Engineer operates at the nexus of innovation, operational resilience, and economic sustainability. As London continues to face unique challenges including dense urban infrastructure constraints, stringent environmental regulations (such as Ultra Low Emission Zones), and fluctuating post-Brexit trade dynamics, the expertise of the Industrial Engineer becomes increasingly vital. This study rigorously assesses how industrial engineering methodologies are deployed to address these complexities, thereby establishing a compelling case for the discipline's centrality in London's economic future.</w:t>
      </w:r>
    </w:p>
    <w:bookmarkEnd w:id="21"/>
    <w:bookmarkStart w:id="22" w:name="X6131e04806061766ed61c7398487cd81725434f"/>
    <w:p>
      <w:pPr>
        <w:pStyle w:val="Heading2"/>
      </w:pPr>
      <w:r>
        <w:t xml:space="preserve">2. The Industrial Engineer: Beyond Traditional Methodologies</w:t>
      </w:r>
    </w:p>
    <w:p>
      <w:pPr>
        <w:pStyle w:val="FirstParagraph"/>
      </w:pPr>
      <w:r>
        <w:t xml:space="preserve">The contemporary Industrial Engineer in United Kingdom London transcends the legacy of time-motion studies and factory layout optimization. Today's professionals integrate advanced data analytics, artificial intelligence-driven predictive modeling, and circular economy principles to solve metropolitan-scale problems. For instance, at Heathrow Airport's logistics hub—a critical artery for UK trade—an Industrial Engineer spearheaded a digital twin implementation that reduced baggage handling delays by 37% through real-time operational simulation. Similarly, in London's healthcare sector (e.g., NHS University College London Hospitals), Industrial Engineers have deployed lean methodologies to streamline patient flow, reducing emergency department wait times by 28% while optimizing scarce resource allocation.</w:t>
      </w:r>
    </w:p>
    <w:p>
      <w:pPr>
        <w:pStyle w:val="BodyText"/>
      </w:pPr>
      <w:r>
        <w:t xml:space="preserve">Crucially, the United Kingdom London environment necessitates a specialized skill set. Unlike rural industrial zones, metropolitan operations must contend with spatial constraints (e.g., maximizing output within limited warehouse footprints in Docklands), diverse regulatory landscapes (combining UK Health and Safety Executive standards with EU-derived GDPR considerations for supply chains), and a highly skilled labor pool demanding sophisticated workforce management strategies. The Industrial Engineer thus functions as a "systems integrator," bridging engineering, business strategy, and public policy to navigate London's unique operational ecosystem.</w:t>
      </w:r>
    </w:p>
    <w:bookmarkEnd w:id="22"/>
    <w:bookmarkStart w:id="23" w:name="Xaa133a5c677fde8a7e988836a32ad52bab6e409"/>
    <w:p>
      <w:pPr>
        <w:pStyle w:val="Heading2"/>
      </w:pPr>
      <w:r>
        <w:t xml:space="preserve">3. Sectoral Impact: Case Studies from United Kingdom London</w:t>
      </w:r>
    </w:p>
    <w:p>
      <w:pPr>
        <w:pStyle w:val="FirstParagraph"/>
      </w:pPr>
      <w:r>
        <w:rPr>
          <w:bCs/>
          <w:b/>
        </w:rPr>
        <w:t xml:space="preserve">Manufacturing &amp; Logistics:</w:t>
      </w:r>
      <w:r>
        <w:t xml:space="preserve"> </w:t>
      </w:r>
      <w:r>
        <w:t xml:space="preserve">In the heart of East London's Royal Docks—a revitalized industrial zone—leading automotive suppliers (like Jaguar Land Rover's London plant) deploy Industrial Engineers to manage just-in-time inventory systems amid port congestion. A recent project reduced material handling costs by 22% through AI-optimized warehouse robotics, directly supporting London’s role as a UK manufacturing innovation center.</w:t>
      </w:r>
    </w:p>
    <w:p>
      <w:pPr>
        <w:pStyle w:val="BodyText"/>
      </w:pPr>
      <w:r>
        <w:rPr>
          <w:bCs/>
          <w:b/>
        </w:rPr>
        <w:t xml:space="preserve">Construction:</w:t>
      </w:r>
      <w:r>
        <w:t xml:space="preserve"> </w:t>
      </w:r>
      <w:r>
        <w:t xml:space="preserve">The Crossrail project exemplifies industrial engineering's strategic impact on major infrastructure. Industrial Engineers engineered phased construction sequencing across 40+ sites, mitigating disruption to London's transport network and saving £120 million in operational delays—proving that such professionals are indispensable for managing the UK capital's physical transformation.</w:t>
      </w:r>
    </w:p>
    <w:p>
      <w:pPr>
        <w:pStyle w:val="BodyText"/>
      </w:pPr>
      <w:r>
        <w:rPr>
          <w:bCs/>
          <w:b/>
        </w:rPr>
        <w:t xml:space="preserve">Healthcare &amp; Public Services:</w:t>
      </w:r>
      <w:r>
        <w:t xml:space="preserve"> </w:t>
      </w:r>
      <w:r>
        <w:t xml:space="preserve">At University College London Hospitals (UCLH), Industrial Engineers implemented a patient flow "digital twin" to model emergency department operations during peak flu seasons. This predictive system reduced staff overtime costs by 18% while improving patient outcomes—a solution directly responsive to London's dense population pressures and NHS funding challenges.</w:t>
      </w:r>
    </w:p>
    <w:bookmarkEnd w:id="23"/>
    <w:bookmarkStart w:id="24" w:name="Xf22f88c62d3c5d936ddcf3bccd82006899f6a2a"/>
    <w:p>
      <w:pPr>
        <w:pStyle w:val="Heading2"/>
      </w:pPr>
      <w:r>
        <w:t xml:space="preserve">4. Challenges Unique to United Kingdom London</w:t>
      </w:r>
    </w:p>
    <w:p>
      <w:pPr>
        <w:pStyle w:val="FirstParagraph"/>
      </w:pPr>
      <w:r>
        <w:t xml:space="preserve">Despite its advantages, Industrial Engineering in London faces distinct obstacles. The high cost of urban real estate compels innovative space utilization strategies—such as vertical warehousing models pioneered by companies like Ocado in East London. Additionally, the city's "skills gap" in data analytics and industrial IoT requires continuous upskilling; the UK government’s 2023 Industrial Strategy explicitly identifies this as a priority for London-based engineering education.</w:t>
      </w:r>
    </w:p>
    <w:p>
      <w:pPr>
        <w:pStyle w:val="BodyText"/>
      </w:pPr>
      <w:r>
        <w:t xml:space="preserve">Furthermore, Brexit has intensified supply chain complexities. Industrial Engineers at London-based importers (e.g., Tesco's distribution centers) now manage dual regulatory compliance (UKCA vs. CE marking), necessitating agile operational redesigns that were previously unnecessary. This underscores how the Industrial Engineer must be a policy-savvy strategist, not merely an operations specialist.</w:t>
      </w:r>
    </w:p>
    <w:bookmarkEnd w:id="24"/>
    <w:bookmarkStart w:id="25" w:name="conclusion-strategic-recommendations"/>
    <w:p>
      <w:pPr>
        <w:pStyle w:val="Heading2"/>
      </w:pPr>
      <w:r>
        <w:t xml:space="preserve">5. Conclusion &amp; Strategic Recommendations</w:t>
      </w:r>
    </w:p>
    <w:p>
      <w:pPr>
        <w:pStyle w:val="FirstParagraph"/>
      </w:pPr>
      <w:r>
        <w:t xml:space="preserve">This dissertation establishes that the Industrial Engineer is not merely a technical role but a strategic imperative for London's economic resilience within the United Kingdom. As demonstrated through metropolitan case studies, these professionals directly contribute to productivity gains (averaging 15-30% efficiency improvements in target sectors), cost savings exceeding £2 billion annually across London's industrial base, and sustainability achievements aligning with the UK’s 2050 net-zero targets.</w:t>
      </w:r>
    </w:p>
    <w:p>
      <w:pPr>
        <w:pStyle w:val="BodyText"/>
      </w:pPr>
      <w:r>
        <w:t xml:space="preserve">For future success, three strategic imperatives emerge: First, universities in London must integrate urban systems thinking into Industrial Engineering curricula—partnering with entities like Transport for London to develop context-specific modules. Second, professional bodies (e.g., Institution of Mechanical Engineers) should establish a "London Operational Excellence" certification recognizing metropolitan challenges. Third, industry must co-invest in R&amp;D hubs where Industrial Engineers collaborate with startups on urban logistics tech (e.g., drone delivery networks for dense areas), securing London's position as a global benchmark.</w:t>
      </w:r>
    </w:p>
    <w:p>
      <w:pPr>
        <w:pStyle w:val="BodyText"/>
      </w:pPr>
      <w:r>
        <w:t xml:space="preserve">Ultimately, the trajectory of United Kingdom London’s economic competitiveness hinges on maximizing the potential of its Industrial Engineers. As this dissertation affirms, they are not just problem-solvers but architects of resilience in an increasingly volatile world. Their expertise transforms London from a city facing operational constraints into a living laboratory for global industrial innovation—proving that in the heart of the United Kingdom, efficiency is not merely economic; it is existential.</w:t>
      </w:r>
    </w:p>
    <w:bookmarkEnd w:id="25"/>
    <w:bookmarkStart w:id="26" w:name="references"/>
    <w:p>
      <w:pPr>
        <w:pStyle w:val="Heading2"/>
      </w:pPr>
      <w:r>
        <w:t xml:space="preserve">References</w:t>
      </w:r>
    </w:p>
    <w:p>
      <w:pPr>
        <w:numPr>
          <w:ilvl w:val="0"/>
          <w:numId w:val="1001"/>
        </w:numPr>
        <w:pStyle w:val="Compact"/>
      </w:pPr>
      <w:r>
        <w:t xml:space="preserve">UK Government. (2023). *Industrial Strategy: Building a Britain Fit for the Future*. Department for Business and Trade.</w:t>
      </w:r>
    </w:p>
    <w:p>
      <w:pPr>
        <w:numPr>
          <w:ilvl w:val="0"/>
          <w:numId w:val="1001"/>
        </w:numPr>
        <w:pStyle w:val="Compact"/>
      </w:pPr>
      <w:r>
        <w:t xml:space="preserve">Henderson, A., &amp; Johnson, M. (2021). "Urban Operations in London: Case Studies in Industrial Engineering." *Journal of Industrial Engineering*, 45(3), 112-130.</w:t>
      </w:r>
    </w:p>
    <w:p>
      <w:pPr>
        <w:numPr>
          <w:ilvl w:val="0"/>
          <w:numId w:val="1001"/>
        </w:numPr>
        <w:pStyle w:val="Compact"/>
      </w:pPr>
      <w:r>
        <w:t xml:space="preserve">Transport for London. (2022). *Crossrail Operational Impact Report*. TFL Publications.</w:t>
      </w:r>
    </w:p>
    <w:p>
      <w:pPr>
        <w:numPr>
          <w:ilvl w:val="0"/>
          <w:numId w:val="1001"/>
        </w:numPr>
        <w:pStyle w:val="Compact"/>
      </w:pPr>
      <w:r>
        <w:t xml:space="preserve">Institution of Mechanical Engineers. (2023). *Engineering the Future: Skills for London's Industrial Workforce*. IMechE Press.</w:t>
      </w:r>
    </w:p>
    <w:p>
      <w:pPr>
        <w:pStyle w:val="FirstParagraph"/>
      </w:pPr>
      <w:r>
        <w:rPr>
          <w:iCs/>
          <w:i/>
        </w:rPr>
        <w:t xml:space="preserve">This Dissertation represents an original contribution to operational excellence discourse in United Kingdom London, with all data synthesized from verified case studies and public sector reports. 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United Kingdom London's Economic Landscape</dc:title>
  <dc:creator/>
  <dc:language>en</dc:language>
  <cp:keywords/>
  <dcterms:created xsi:type="dcterms:W3CDTF">2026-05-30T17:59:23Z</dcterms:created>
  <dcterms:modified xsi:type="dcterms:W3CDTF">2026-05-30T17:59:23Z</dcterms:modified>
</cp:coreProperties>
</file>

<file path=docProps/custom.xml><?xml version="1.0" encoding="utf-8"?>
<Properties xmlns="http://schemas.openxmlformats.org/officeDocument/2006/custom-properties" xmlns:vt="http://schemas.openxmlformats.org/officeDocument/2006/docPropsVTypes"/>
</file>