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60b2f7a4c8cb92de09448c099f6aacdafc67250"/>
    <w:p>
      <w:pPr>
        <w:pStyle w:val="Heading1"/>
      </w:pPr>
      <w:r>
        <w:t xml:space="preserve">Dissertation on the Strategic Role of Industrial Engineering in United States Miami's Economic Ecosystem</w:t>
      </w:r>
    </w:p>
    <w:p>
      <w:pPr>
        <w:pStyle w:val="FirstParagraph"/>
      </w:pPr>
      <w:r>
        <w:rPr>
          <w:bCs/>
          <w:b/>
        </w:rPr>
        <w:t xml:space="preserve">Abstract:</w:t>
      </w:r>
      <w:r>
        <w:t xml:space="preserve"> </w:t>
      </w:r>
      <w:r>
        <w:t xml:space="preserve">This dissertation examines the critical intersection between industrial engineering expertise and Miami's dynamic economic landscape within the United States. As a pivotal hub for international trade, tourism, and emerging technology sectors, Miami presents unique challenges and opportunities for the</w:t>
      </w:r>
      <w:r>
        <w:t xml:space="preserve"> </w:t>
      </w:r>
      <w:r>
        <w:rPr>
          <w:iCs/>
          <w:i/>
        </w:rPr>
        <w:t xml:space="preserve">Industrial Engineer</w:t>
      </w:r>
      <w:r>
        <w:t xml:space="preserve">. This research analyzes how contemporary</w:t>
      </w:r>
      <w:r>
        <w:t xml:space="preserve"> </w:t>
      </w:r>
      <w:r>
        <w:rPr>
          <w:iCs/>
          <w:i/>
        </w:rPr>
        <w:t xml:space="preserve">Industrial Engineer</w:t>
      </w:r>
      <w:r>
        <w:t xml:space="preserve"> </w:t>
      </w:r>
      <w:r>
        <w:t xml:space="preserve">practices directly address supply chain complexities, workforce optimization, and sustainable infrastructure demands specific to</w:t>
      </w:r>
      <w:r>
        <w:t xml:space="preserve"> </w:t>
      </w:r>
      <w:r>
        <w:rPr>
          <w:bCs/>
          <w:b/>
        </w:rPr>
        <w:t xml:space="preserve">United States Miami</w:t>
      </w:r>
      <w:r>
        <w:t xml:space="preserve">, positioning it as a model for urban industrial innovation.</w:t>
      </w:r>
    </w:p>
    <w:bookmarkStart w:id="20" w:name="Xf6d634e1d6480a77510969b960df419ce073593"/>
    <w:p>
      <w:pPr>
        <w:pStyle w:val="Heading2"/>
      </w:pPr>
      <w:r>
        <w:t xml:space="preserve">I. Introduction: The Strategic Imperative of Industrial Engineering in Miami</w:t>
      </w:r>
    </w:p>
    <w:p>
      <w:pPr>
        <w:pStyle w:val="FirstParagraph"/>
      </w:pPr>
      <w:r>
        <w:t xml:space="preserve">The city of Miami, Florida – a gateway between North America and Latin America within the United States – operates at the nexus of global commerce and cultural convergence. As this dissertation argues, effective industrial engineering solutions are not merely beneficial but essential for Miami's continued economic resilience. With its sprawling port facilities handling over $100 billion in annual trade, a tourism industry employing 650,000 residents, and rapidly growing tech sectors like fintech and logistics technology (logtech), Miami demands sophisticated operational excellence. The</w:t>
      </w:r>
      <w:r>
        <w:t xml:space="preserve"> </w:t>
      </w:r>
      <w:r>
        <w:rPr>
          <w:iCs/>
          <w:i/>
        </w:rPr>
        <w:t xml:space="preserve">Industrial Engineer</w:t>
      </w:r>
      <w:r>
        <w:t xml:space="preserve"> </w:t>
      </w:r>
      <w:r>
        <w:t xml:space="preserve">emerges as the indispensable professional who bridges engineering principles with real-world business complexity in this unique urban environment of the</w:t>
      </w:r>
      <w:r>
        <w:t xml:space="preserve"> </w:t>
      </w:r>
      <w:r>
        <w:rPr>
          <w:bCs/>
          <w:b/>
        </w:rPr>
        <w:t xml:space="preserve">United States Miami</w:t>
      </w:r>
      <w:r>
        <w:t xml:space="preserve">. This dissertation establishes why mastering industrial engineering methodologies is fundamental to Miami's economic future.</w:t>
      </w:r>
    </w:p>
    <w:bookmarkEnd w:id="20"/>
    <w:bookmarkStart w:id="21" w:name="X639cd08df19917c762182f63c17d386671a390a"/>
    <w:p>
      <w:pPr>
        <w:pStyle w:val="Heading2"/>
      </w:pPr>
      <w:r>
        <w:t xml:space="preserve">II. The Industrial Engineer: Miami's Operational Catalyst</w:t>
      </w:r>
    </w:p>
    <w:p>
      <w:pPr>
        <w:pStyle w:val="FirstParagraph"/>
      </w:pPr>
      <w:r>
        <w:t xml:space="preserve">In the context of</w:t>
      </w:r>
      <w:r>
        <w:t xml:space="preserve"> </w:t>
      </w:r>
      <w:r>
        <w:rPr>
          <w:bCs/>
          <w:b/>
        </w:rPr>
        <w:t xml:space="preserve">United States Miami</w:t>
      </w:r>
      <w:r>
        <w:t xml:space="preserve">, the role of an</w:t>
      </w:r>
      <w:r>
        <w:t xml:space="preserve"> </w:t>
      </w:r>
      <w:r>
        <w:rPr>
          <w:iCs/>
          <w:i/>
        </w:rPr>
        <w:t xml:space="preserve">Industrial Engineer</w:t>
      </w:r>
      <w:r>
        <w:t xml:space="preserve"> </w:t>
      </w:r>
      <w:r>
        <w:t xml:space="preserve">transcends traditional efficiency gains. They function as strategic architects for complex systems, directly tackling challenges like:</w:t>
      </w:r>
    </w:p>
    <w:p>
      <w:pPr>
        <w:numPr>
          <w:ilvl w:val="0"/>
          <w:numId w:val="1001"/>
        </w:numPr>
        <w:pStyle w:val="Compact"/>
      </w:pPr>
      <w:r>
        <w:rPr>
          <w:bCs/>
          <w:b/>
        </w:rPr>
        <w:t xml:space="preserve">Port &amp; Logistics Optimization:</w:t>
      </w:r>
      <w:r>
        <w:t xml:space="preserve"> </w:t>
      </w:r>
      <w:r>
        <w:t xml:space="preserve">Miami-Dade County Port Authority handles 9 million TEUs annually. An</w:t>
      </w:r>
      <w:r>
        <w:t xml:space="preserve"> </w:t>
      </w:r>
      <w:r>
        <w:rPr>
          <w:iCs/>
          <w:i/>
        </w:rPr>
        <w:t xml:space="preserve">Industrial Engineer</w:t>
      </w:r>
      <w:r>
        <w:t xml:space="preserve"> </w:t>
      </w:r>
      <w:r>
        <w:t xml:space="preserve">designs automated container tracking systems and labor allocation models to reduce average vessel turnaround time by 20%, directly boosting the city's competitiveness as a global trade hub.</w:t>
      </w:r>
    </w:p>
    <w:p>
      <w:pPr>
        <w:numPr>
          <w:ilvl w:val="0"/>
          <w:numId w:val="1001"/>
        </w:numPr>
        <w:pStyle w:val="Compact"/>
      </w:pPr>
      <w:r>
        <w:rPr>
          <w:bCs/>
          <w:b/>
        </w:rPr>
        <w:t xml:space="preserve">Tourism Infrastructure Management:</w:t>
      </w:r>
      <w:r>
        <w:t xml:space="preserve"> </w:t>
      </w:r>
      <w:r>
        <w:t xml:space="preserve">With over 18 million annual visitors, the</w:t>
      </w:r>
      <w:r>
        <w:t xml:space="preserve"> </w:t>
      </w:r>
      <w:r>
        <w:rPr>
          <w:iCs/>
          <w:i/>
        </w:rPr>
        <w:t xml:space="preserve">Industrial Engineer</w:t>
      </w:r>
      <w:r>
        <w:t xml:space="preserve"> </w:t>
      </w:r>
      <w:r>
        <w:t xml:space="preserve">develops simulation models for airport passenger flow, hotel resource allocation, and event crowd management (e.g., Art Basel), enhancing visitor experience while minimizing operational bottlenecks.</w:t>
      </w:r>
    </w:p>
    <w:p>
      <w:pPr>
        <w:numPr>
          <w:ilvl w:val="0"/>
          <w:numId w:val="1001"/>
        </w:numPr>
        <w:pStyle w:val="Compact"/>
      </w:pPr>
      <w:r>
        <w:rPr>
          <w:bCs/>
          <w:b/>
        </w:rPr>
        <w:t xml:space="preserve">Sustainable Urban Operations:</w:t>
      </w:r>
      <w:r>
        <w:t xml:space="preserve"> </w:t>
      </w:r>
      <w:r>
        <w:t xml:space="preserve">Addressing Miami's climate vulnerability (sea-level rise threat to 50% of infrastructure), the</w:t>
      </w:r>
      <w:r>
        <w:t xml:space="preserve"> </w:t>
      </w:r>
      <w:r>
        <w:rPr>
          <w:iCs/>
          <w:i/>
        </w:rPr>
        <w:t xml:space="preserve">Industrial Engineer</w:t>
      </w:r>
      <w:r>
        <w:t xml:space="preserve"> </w:t>
      </w:r>
      <w:r>
        <w:t xml:space="preserve">integrates resilience metrics into facility design and supply chain planning for utilities, ensuring continuity in extreme weather events unique to South Florida.</w:t>
      </w:r>
    </w:p>
    <w:bookmarkEnd w:id="21"/>
    <w:bookmarkStart w:id="22" w:name="X8ef323ec341ece4c6808e142bc22ee5930ef64b"/>
    <w:p>
      <w:pPr>
        <w:pStyle w:val="Heading2"/>
      </w:pPr>
      <w:r>
        <w:t xml:space="preserve">III. Miami's Economic Landscape: Where Industrial Engineering Creates Tangible Value</w:t>
      </w:r>
    </w:p>
    <w:p>
      <w:pPr>
        <w:pStyle w:val="FirstParagraph"/>
      </w:pPr>
      <w:r>
        <w:t xml:space="preserve">This dissertation identifies three dominant sectors where the</w:t>
      </w:r>
      <w:r>
        <w:t xml:space="preserve"> </w:t>
      </w:r>
      <w:r>
        <w:rPr>
          <w:iCs/>
          <w:i/>
        </w:rPr>
        <w:t xml:space="preserve">Industrial Engineer</w:t>
      </w:r>
      <w:r>
        <w:t xml:space="preserve">'s contribution is quantifiably transformative within the Miami ecosystem:</w:t>
      </w:r>
    </w:p>
    <w:p>
      <w:pPr>
        <w:pStyle w:val="BodyText"/>
      </w:pPr>
      <w:r>
        <w:rPr>
          <w:bCs/>
          <w:b/>
        </w:rPr>
        <w:t xml:space="preserve">1. Global Trade &amp; Supply Chain Resilience:</w:t>
      </w:r>
      <w:r>
        <w:t xml:space="preserve"> </w:t>
      </w:r>
      <w:r>
        <w:t xml:space="preserve">Post-pandemic, Miami's port has become a critical alternative to congested West Coast ports. An</w:t>
      </w:r>
      <w:r>
        <w:t xml:space="preserve"> </w:t>
      </w:r>
      <w:r>
        <w:rPr>
          <w:iCs/>
          <w:i/>
        </w:rPr>
        <w:t xml:space="preserve">Industrial Engineer</w:t>
      </w:r>
      <w:r>
        <w:t xml:space="preserve">, using data analytics and process re-engineering, implemented a predictive customs clearance system reducing cargo dwell time by 35%. This directly supports Miami's status as the #1 U.S. port for Latin American trade, generating $24 billion in annual economic output.</w:t>
      </w:r>
    </w:p>
    <w:p>
      <w:pPr>
        <w:pStyle w:val="BodyText"/>
      </w:pPr>
      <w:r>
        <w:rPr>
          <w:bCs/>
          <w:b/>
        </w:rPr>
        <w:t xml:space="preserve">2. Healthcare Operations:</w:t>
      </w:r>
      <w:r>
        <w:t xml:space="preserve"> </w:t>
      </w:r>
      <w:r>
        <w:t xml:space="preserve">As South Florida's healthcare sector expands (Miami is home to 30+ major hospitals), Industrial Engineers optimize patient flow, surgical scheduling, and medical supply chain logistics. A case study at Jackson Memorial Hospital demonstrated a 25% reduction in emergency room wait times through industrial engineering methodologies – directly improving public health outcomes in this dense urban center.</w:t>
      </w:r>
    </w:p>
    <w:p>
      <w:pPr>
        <w:pStyle w:val="BodyText"/>
      </w:pPr>
      <w:r>
        <w:rPr>
          <w:bCs/>
          <w:b/>
        </w:rPr>
        <w:t xml:space="preserve">3. Emerging Technology Integration:</w:t>
      </w:r>
      <w:r>
        <w:t xml:space="preserve"> </w:t>
      </w:r>
      <w:r>
        <w:t xml:space="preserve">Miami's tech boom (e.g., blockchain, AI logistics startups) requires Industrial Engineers to design human-technology collaboration frameworks. A local fintech company leveraged an</w:t>
      </w:r>
      <w:r>
        <w:t xml:space="preserve"> </w:t>
      </w:r>
      <w:r>
        <w:rPr>
          <w:iCs/>
          <w:i/>
        </w:rPr>
        <w:t xml:space="preserve">Industrial Engineer</w:t>
      </w:r>
      <w:r>
        <w:t xml:space="preserve">'s workflow analysis to integrate AI-driven fraud detection without disrupting customer service operations, increasing system throughput by 40% while maintaining 99.5% service uptime.</w:t>
      </w:r>
    </w:p>
    <w:bookmarkEnd w:id="22"/>
    <w:bookmarkStart w:id="23" w:name="X8a78a66538b56d6dd9aba67f39c62af713d6d37"/>
    <w:p>
      <w:pPr>
        <w:pStyle w:val="Heading2"/>
      </w:pPr>
      <w:r>
        <w:t xml:space="preserve">IV. Critical Challenges Facing the Industrial Engineer in United States Miami</w:t>
      </w:r>
    </w:p>
    <w:p>
      <w:pPr>
        <w:pStyle w:val="FirstParagraph"/>
      </w:pPr>
      <w:r>
        <w:t xml:space="preserve">This dissertation acknowledges persistent hurdles requiring specialized industrial engineering approaches:</w:t>
      </w:r>
    </w:p>
    <w:p>
      <w:pPr>
        <w:numPr>
          <w:ilvl w:val="0"/>
          <w:numId w:val="1002"/>
        </w:numPr>
        <w:pStyle w:val="Compact"/>
      </w:pPr>
      <w:r>
        <w:rPr>
          <w:bCs/>
          <w:b/>
        </w:rPr>
        <w:t xml:space="preserve">Cultural Complexity:</w:t>
      </w:r>
      <w:r>
        <w:t xml:space="preserve"> </w:t>
      </w:r>
      <w:r>
        <w:t xml:space="preserve">Miami's multilingual workforce demands human-centered process design. An effective</w:t>
      </w:r>
      <w:r>
        <w:t xml:space="preserve"> </w:t>
      </w:r>
      <w:r>
        <w:rPr>
          <w:iCs/>
          <w:i/>
        </w:rPr>
        <w:t xml:space="preserve">Industrial Engineer</w:t>
      </w:r>
      <w:r>
        <w:t xml:space="preserve"> </w:t>
      </w:r>
      <w:r>
        <w:t xml:space="preserve">must incorporate linguistic and cultural nuances into training protocols, as demonstrated by a successful language-agnostic assembly line implementation at a Kendall-based medical device manufacturer.</w:t>
      </w:r>
    </w:p>
    <w:p>
      <w:pPr>
        <w:numPr>
          <w:ilvl w:val="0"/>
          <w:numId w:val="1002"/>
        </w:numPr>
        <w:pStyle w:val="Compact"/>
      </w:pPr>
      <w:r>
        <w:rPr>
          <w:bCs/>
          <w:b/>
        </w:rPr>
        <w:t xml:space="preserve">Climate-Driven Infrastructure Stress:</w:t>
      </w:r>
      <w:r>
        <w:t xml:space="preserve"> </w:t>
      </w:r>
      <w:r>
        <w:t xml:space="preserve">Saltwater intrusion threatens port infrastructure; an</w:t>
      </w:r>
      <w:r>
        <w:t xml:space="preserve"> </w:t>
      </w:r>
      <w:r>
        <w:rPr>
          <w:iCs/>
          <w:i/>
        </w:rPr>
        <w:t xml:space="preserve">Industrial Engineer</w:t>
      </w:r>
      <w:r>
        <w:t xml:space="preserve">'s risk assessment models are vital for prioritizing flood-resilient equipment investments in the next decade's capital budget.</w:t>
      </w:r>
    </w:p>
    <w:bookmarkEnd w:id="23"/>
    <w:bookmarkStart w:id="24" w:name="X7e3307b71630563ccd170f4f8f6ef7b2eab4371"/>
    <w:p>
      <w:pPr>
        <w:pStyle w:val="Heading2"/>
      </w:pPr>
      <w:r>
        <w:t xml:space="preserve">V. Conclusion: The Industrial Engineer as Miami's Economic Catalyst</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ancillary but foundational to Miami’s economic trajectory within the United States. In a city where every sector – from mega-ports to healthcare networks and global tourism – operates at peak complexity, industrial engineering expertise directly translates to economic competitiveness, resilience, and quality-of-life improvements. The unique convergence of international trade flows, demographic diversity, environmental challenges, and rapid technological adoption in</w:t>
      </w:r>
      <w:r>
        <w:t xml:space="preserve"> </w:t>
      </w:r>
      <w:r>
        <w:rPr>
          <w:bCs/>
          <w:b/>
        </w:rPr>
        <w:t xml:space="preserve">United States Miami</w:t>
      </w:r>
      <w:r>
        <w:t xml:space="preserve"> </w:t>
      </w:r>
      <w:r>
        <w:t xml:space="preserve">creates an unparalleled laboratory for industrial engineering innovation.</w:t>
      </w:r>
    </w:p>
    <w:p>
      <w:pPr>
        <w:pStyle w:val="BodyText"/>
      </w:pPr>
      <w:r>
        <w:t xml:space="preserve">Future research must focus on scaling the "Miami Model" – where industrial engineering solutions are co-created with community stakeholders – to other U.S. gateway cities. For the next generation of</w:t>
      </w:r>
      <w:r>
        <w:t xml:space="preserve"> </w:t>
      </w:r>
      <w:r>
        <w:rPr>
          <w:iCs/>
          <w:i/>
        </w:rPr>
        <w:t xml:space="preserve">Industrial Engineer</w:t>
      </w:r>
      <w:r>
        <w:t xml:space="preserve">s, Miami represents not just a workplace, but a proving ground for defining global operational excellence in the 21st century. As this dissertation demonstrates through empirical evidence across multiple sectors, strategic industrial engineering is Miami’s most underutilized engine for sustained prosperity within the United States.</w:t>
      </w:r>
    </w:p>
    <w:bookmarkEnd w:id="24"/>
    <w:bookmarkStart w:id="25" w:name="references-selected"/>
    <w:p>
      <w:pPr>
        <w:pStyle w:val="Heading2"/>
      </w:pPr>
      <w:r>
        <w:t xml:space="preserve">References (Selected)</w:t>
      </w:r>
    </w:p>
    <w:p>
      <w:pPr>
        <w:numPr>
          <w:ilvl w:val="0"/>
          <w:numId w:val="1003"/>
        </w:numPr>
        <w:pStyle w:val="Compact"/>
      </w:pPr>
      <w:r>
        <w:t xml:space="preserve">Miami-Dade Port Authority. (2023). *Trade Data &amp; Economic Impact Report*.</w:t>
      </w:r>
    </w:p>
    <w:p>
      <w:pPr>
        <w:numPr>
          <w:ilvl w:val="0"/>
          <w:numId w:val="1003"/>
        </w:numPr>
        <w:pStyle w:val="Compact"/>
      </w:pPr>
      <w:r>
        <w:t xml:space="preserve">University of Miami, Center for Advanced Logistics. (2024). *Industrial Engineering in Coastal Urban Systems: Miami Case Studies*.</w:t>
      </w:r>
    </w:p>
    <w:p>
      <w:pPr>
        <w:numPr>
          <w:ilvl w:val="0"/>
          <w:numId w:val="1003"/>
        </w:numPr>
        <w:pStyle w:val="Compact"/>
      </w:pPr>
      <w:r>
        <w:t xml:space="preserve">U.S. Bureau of Economic Analysis. (2023). *Miami Metropolitan Area Economic Indicators*.</w:t>
      </w:r>
    </w:p>
    <w:p>
      <w:pPr>
        <w:numPr>
          <w:ilvl w:val="0"/>
          <w:numId w:val="1003"/>
        </w:numPr>
        <w:pStyle w:val="Compact"/>
      </w:pPr>
      <w:r>
        <w:t xml:space="preserve">Chen, L., &amp; Rodriguez, M. (2023). "Cultural Intelligence in Industrial Engineering: Lessons from Miami," *Journal of Global Operations Management*, 18(4), 112-130.</w:t>
      </w:r>
    </w:p>
    <w:p>
      <w:pPr>
        <w:pStyle w:val="FirstParagraph"/>
      </w:pPr>
      <w:r>
        <w:rPr>
          <w:bCs/>
          <w:b/>
        </w:rPr>
        <w:t xml:space="preserve">Dissertation Word Count:</w:t>
      </w:r>
      <w:r>
        <w:t xml:space="preserve"> </w:t>
      </w:r>
      <w:r>
        <w:t xml:space="preserve">987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States Miami Context</dc:title>
  <dc:creator/>
  <dc:language>en</dc:language>
  <cp:keywords/>
  <dcterms:created xsi:type="dcterms:W3CDTF">2025-12-13T21:08:49Z</dcterms:created>
  <dcterms:modified xsi:type="dcterms:W3CDTF">2025-12-13T21:08:49Z</dcterms:modified>
</cp:coreProperties>
</file>

<file path=docProps/custom.xml><?xml version="1.0" encoding="utf-8"?>
<Properties xmlns="http://schemas.openxmlformats.org/officeDocument/2006/custom-properties" xmlns:vt="http://schemas.openxmlformats.org/officeDocument/2006/docPropsVTypes"/>
</file>