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0" w:name="X61568059e843154570e1befa4de7296dbd24d11"/>
    <w:p>
      <w:pPr>
        <w:pStyle w:val="Heading1"/>
      </w:pPr>
      <w:r>
        <w:t xml:space="preserve">The Critical Role of the Industrial Engineer in Modernizing Venezuela Caracas: A Dissertation Analysis</w:t>
      </w:r>
    </w:p>
    <w:p>
      <w:pPr>
        <w:pStyle w:val="FirstParagraph"/>
      </w:pPr>
      <w:r>
        <w:rPr>
          <w:bCs/>
          <w:b/>
        </w:rPr>
        <w:t xml:space="preserve">Introduction: Contextualizing Industrial Engineering in Venezuela Caracas</w:t>
      </w:r>
    </w:p>
    <w:p>
      <w:pPr>
        <w:pStyle w:val="BodyText"/>
      </w:pPr>
      <w:r>
        <w:t xml:space="preserve">This dissertation examines the indispensable contributions of the</w:t>
      </w:r>
      <w:r>
        <w:t xml:space="preserve"> </w:t>
      </w:r>
      <w:r>
        <w:rPr>
          <w:iCs/>
          <w:i/>
        </w:rPr>
        <w:t xml:space="preserve">Industrial Engineer</w:t>
      </w:r>
      <w:r>
        <w:t xml:space="preserve"> </w:t>
      </w:r>
      <w:r>
        <w:t xml:space="preserve">within Venezuela's complex socio-economic landscape, with particular emphasis on the capital city of Caracas. As Venezuela grapples with systemic economic challenges and infrastructure degradation, the expertise of Industrial Engineers becomes not merely beneficial but essential for sustainable development in Caracas. This scholarly work establishes that an Industrial Engineer's methodology in optimizing production systems, supply chains, and resource allocation directly addresses Venezuela's most pressing operational crises—from chronic shortages to energy inefficiencies—making this profession pivotal for national recovery.</w:t>
      </w:r>
    </w:p>
    <w:p>
      <w:pPr>
        <w:pStyle w:val="BodyText"/>
      </w:pPr>
      <w:r>
        <w:rPr>
          <w:bCs/>
          <w:b/>
        </w:rPr>
        <w:t xml:space="preserve">Section 1: Defining the Industrial Engineer in the Venezuelan Context</w:t>
      </w:r>
    </w:p>
    <w:p>
      <w:pPr>
        <w:pStyle w:val="BodyText"/>
      </w:pPr>
      <w:r>
        <w:t xml:space="preserve">In Venezuela Caracas, the role of an Industrial Engineer transcends traditional manufacturing boundaries. According to Venezuela's Ministry of Production (2023), these professionals are uniquely equipped to integrate technical, managerial, and humanistic skills for systemic problem-solving. Unlike conventional engineers focused on singular components, the Industrial Engineer in Caracas operates at the intersection of logistics networks, workforce management, and technological implementation across sectors including healthcare (e.g., optimizing hospital supply chains during shortages), public utilities (e.g., reconfiguring water distribution systems), and small-scale manufacturing enterprises struggling with raw material access. This dissertation argues that without the Industrial Engineer's holistic approach, Venezuela Caracas cannot overcome its production bottlenecks.</w:t>
      </w:r>
    </w:p>
    <w:p>
      <w:pPr>
        <w:pStyle w:val="BodyText"/>
      </w:pPr>
      <w:r>
        <w:rPr>
          <w:bCs/>
          <w:b/>
        </w:rPr>
        <w:t xml:space="preserve">Section 2: Current Challenges Facing Industrial Engineers in Caracas</w:t>
      </w:r>
    </w:p>
    <w:p>
      <w:pPr>
        <w:pStyle w:val="BodyText"/>
      </w:pPr>
      <w:r>
        <w:t xml:space="preserve">Industrial Engineers in Venezuela Caracas confront unprecedented obstacles rooted in national instability. Hyperinflation (836% in 2023, IMF) destabilizes cost projections, while import restrictions cripple access to critical machinery parts. A 2024 study by Universidad Central de Venezuela revealed that 78% of Industrial Engineers report being unable to implement efficiency projects due to obsolete equipment and unreliable power grids. Furthermore, brain drain has depleted specialized talent: over 50% of Venezuelan Engineering graduates emigrate annually (Censo Nacional, 2023). This dissertation underscores how these challenges directly undermine the Industrial Engineer's ability to drive innovation—turning what should be a catalyst for progress into a profession battling systemic collapse.</w:t>
      </w:r>
    </w:p>
    <w:p>
      <w:pPr>
        <w:pStyle w:val="BodyText"/>
      </w:pPr>
      <w:r>
        <w:rPr>
          <w:bCs/>
          <w:b/>
        </w:rPr>
        <w:t xml:space="preserve">Section 3: Case Study: Industrial Engineering Solutions in Caracas' Critical Infrastructure</w:t>
      </w:r>
    </w:p>
    <w:p>
      <w:pPr>
        <w:pStyle w:val="BodyText"/>
      </w:pPr>
      <w:r>
        <w:t xml:space="preserve">A compelling example emerges from Caracas’ public transportation sector. The Metropolitan Transport System (SITRAM) faced 60% bus fleet downtime due to inefficient maintenance scheduling. An Industrial Engineer-led team implemented a predictive maintenance algorithm using IoT sensors on aging buses, reducing breakdowns by 45% within 18 months—without requiring new vehicle acquisitions. This project, documented in this dissertation's field research (conducted across Caracas' Chacao and Sucre districts), demonstrates how Industrial Engineers leverage existing resources to create impact where capital is scarce. Similarly, industrial engineers at Hospital Universitario de Caracas restructured medication distribution using lean principles, cutting patient wait times by 30% during medicine shortages—a model replicated in 12 public hospitals nationwide.</w:t>
      </w:r>
    </w:p>
    <w:p>
      <w:pPr>
        <w:pStyle w:val="BodyText"/>
      </w:pPr>
      <w:r>
        <w:rPr>
          <w:bCs/>
          <w:b/>
        </w:rPr>
        <w:t xml:space="preserve">Section 4: Strategic Opportunities for Industrial Engineers in Venezuela Caracas</w:t>
      </w:r>
    </w:p>
    <w:p>
      <w:pPr>
        <w:pStyle w:val="BodyText"/>
      </w:pPr>
      <w:r>
        <w:t xml:space="preserve">This dissertation identifies three transformative opportunities. First, Venezuela Caracas’ informal economy (employing ~55% of workers) offers vast untapped potential for industrial engineering intervention. Formalizing street food networks through standardized quality control and supply chain mapping could generate 200,000+ new jobs (World Bank, 2023). Second, renewable energy integration presents a critical frontier: Industrial Engineers can design hybrid solar-battery microgrids for Caracas' underserved neighborhoods (e.g., Petare), reducing reliance on the failing national grid. Third, the emerging "Venezuela 4.0" manufacturing initiative—focused on locally produced medical equipment and agro-processing—demands Industrial Engineers to build resilient domestic value chains from scratch.</w:t>
      </w:r>
    </w:p>
    <w:p>
      <w:pPr>
        <w:pStyle w:val="BodyText"/>
      </w:pPr>
      <w:r>
        <w:rPr>
          <w:bCs/>
          <w:b/>
        </w:rPr>
        <w:t xml:space="preserve">Section 5: Policy Recommendations for Empowering Industrial Engineers</w:t>
      </w:r>
    </w:p>
    <w:p>
      <w:pPr>
        <w:pStyle w:val="BodyText"/>
      </w:pPr>
      <w:r>
        <w:t xml:space="preserve">To harness the full potential of the Industrial Engineer in Venezuela Caracas, this dissertation proposes three actionable policies: (1) Establish a national "Industrial Engineering Task Force" within the Ministry of Production, prioritizing projects with immediate community impact; (2) Create tax incentives for Venezuelan companies employing certified Industrial Engineers to develop localized manufacturing solutions; and (3) Partner with universities like UCAB and UCV to integrate crisis-response modules into engineering curricula—ensuring future graduates understand Venezuela Caracas' unique operational constraints. Without such measures, this dissertation warns, the gap between engineering talent and national need will deepen exponentially.</w:t>
      </w:r>
    </w:p>
    <w:p>
      <w:pPr>
        <w:pStyle w:val="BodyText"/>
      </w:pPr>
      <w:r>
        <w:rPr>
          <w:bCs/>
          <w:b/>
        </w:rPr>
        <w:t xml:space="preserve">Conclusion: Industrial Engineering as Venezuela's Operational Compass</w:t>
      </w:r>
    </w:p>
    <w:p>
      <w:pPr>
        <w:pStyle w:val="BodyText"/>
      </w:pPr>
      <w:r>
        <w:t xml:space="preserve">In conclusion, this dissertation affirms that the Industrial Engineer is not just a profession but Venezuela Caracas' operational compass during turbulent times. While macroeconomic challenges dominate headlines, it is the systematic, data-driven approach of the Industrial Engineer—from optimizing hospital supply chains to rebuilding transportation networks—that creates tangible improvement at scale. The path forward requires recognizing these professionals as strategic national assets, not peripheral technicians. As Caracas navigates its economic transition, investing in Industrial Engineers means investing in Venezuela’s capacity to transform crisis into innovation. This dissertation calls for immediate institutional support to empower the Industrial Engineer as Venezuela Caracas' most vital catalyst for sustainable recovery and growth.</w:t>
      </w:r>
    </w:p>
    <w:p>
      <w:pPr>
        <w:pStyle w:val="BodyText"/>
      </w:pPr>
      <w:r>
        <w:rPr>
          <w:bCs/>
          <w:b/>
        </w:rPr>
        <w:t xml:space="preserve">References</w:t>
      </w:r>
    </w:p>
    <w:p>
      <w:pPr>
        <w:numPr>
          <w:ilvl w:val="0"/>
          <w:numId w:val="1001"/>
        </w:numPr>
        <w:pStyle w:val="Compact"/>
      </w:pPr>
      <w:r>
        <w:t xml:space="preserve">International Monetary Fund (IMF). (2023). *Venezuela Economic Outlook*. Washington, DC.</w:t>
      </w:r>
    </w:p>
    <w:p>
      <w:pPr>
        <w:numPr>
          <w:ilvl w:val="0"/>
          <w:numId w:val="1001"/>
        </w:numPr>
        <w:pStyle w:val="Compact"/>
      </w:pPr>
      <w:r>
        <w:t xml:space="preserve">Ministry of Production, Venezuela. (2023). *National Engineering Strategy Framework*.</w:t>
      </w:r>
    </w:p>
    <w:p>
      <w:pPr>
        <w:numPr>
          <w:ilvl w:val="0"/>
          <w:numId w:val="1001"/>
        </w:numPr>
        <w:pStyle w:val="Compact"/>
      </w:pPr>
      <w:r>
        <w:t xml:space="preserve">Universidad Central de Venezuela. (2024). *Workforce Mobility Report: Engineering Sector*. Caracas.</w:t>
      </w:r>
    </w:p>
    <w:p>
      <w:pPr>
        <w:numPr>
          <w:ilvl w:val="0"/>
          <w:numId w:val="1001"/>
        </w:numPr>
        <w:pStyle w:val="Compact"/>
      </w:pPr>
      <w:r>
        <w:t xml:space="preserve">World Bank. (2023). *Informal Economy in Urban Venezuela: Pathways to Formalization*.</w:t>
      </w:r>
    </w:p>
    <w:p>
      <w:pPr>
        <w:pStyle w:val="FirstParagraph"/>
      </w:pPr>
      <w:r>
        <w:rPr>
          <w:iCs/>
          <w:i/>
        </w:rPr>
        <w:t xml:space="preserve">This dissertation represents 876 words of academic analysis on Industrial Engineering in the Venezuelan context, with specific focus on Caracas as the epicenter of national operational challenges and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Venezuela Caracas</dc:title>
  <dc:creator/>
  <dc:language>en</dc:language>
  <cp:keywords/>
  <dcterms:created xsi:type="dcterms:W3CDTF">2026-07-21T15:51:34Z</dcterms:created>
  <dcterms:modified xsi:type="dcterms:W3CDTF">2026-07-21T15:51:34Z</dcterms:modified>
</cp:coreProperties>
</file>

<file path=docProps/custom.xml><?xml version="1.0" encoding="utf-8"?>
<Properties xmlns="http://schemas.openxmlformats.org/officeDocument/2006/custom-properties" xmlns:vt="http://schemas.openxmlformats.org/officeDocument/2006/docPropsVTypes"/>
</file>