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Struggle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Afghanistan</w:t>
      </w:r>
      <w:r>
        <w:t xml:space="preserve"> </w:t>
      </w:r>
      <w:r>
        <w:t xml:space="preserve">Kabul</w:t>
      </w:r>
    </w:p>
    <w:bookmarkStart w:id="27" w:name="X24296649da46571ec27b795bb1470ba865f4879"/>
    <w:p>
      <w:pPr>
        <w:pStyle w:val="Heading1"/>
      </w:pPr>
      <w:r>
        <w:t xml:space="preserve">Dissertation: The Enduring Struggle of the Journalist in Afghanistan Kabul</w:t>
      </w:r>
    </w:p>
    <w:bookmarkStart w:id="20" w:name="abstract"/>
    <w:p>
      <w:pPr>
        <w:pStyle w:val="Heading2"/>
      </w:pPr>
      <w:r>
        <w:t xml:space="preserve">Abstract</w:t>
      </w:r>
    </w:p>
    <w:p>
      <w:pPr>
        <w:pStyle w:val="FirstParagraph"/>
      </w:pPr>
      <w:r>
        <w:t xml:space="preserve">This dissertation critically examines the evolving role, challenges, and resilience of the journalist within the sociopolitical landscape of Afghanistan Kabul. Through qualitative analysis of post-2021 media dynamics, it investigates how journalistic practice has been redefined under Taliban governance, emphasizing the profound implications for press freedom, public discourse, and democratic accountability in Afghanistan's capital city. The study asserts that the survival of ethical journalism in Kabul is not merely a professional concern but a fundamental pillar for Afghanistan's future stability.</w:t>
      </w:r>
    </w:p>
    <w:bookmarkEnd w:id="20"/>
    <w:bookmarkStart w:id="21" w:name="introduction"/>
    <w:p>
      <w:pPr>
        <w:pStyle w:val="Heading2"/>
      </w:pPr>
      <w:r>
        <w:t xml:space="preserve">Introduction</w:t>
      </w:r>
    </w:p>
    <w:p>
      <w:pPr>
        <w:pStyle w:val="FirstParagraph"/>
      </w:pPr>
      <w:r>
        <w:t xml:space="preserve">The term "journalist" has historically symbolized truth-seeking and civic guardianship in Afghanistan Kabul. However, the 2021 Taliban takeover triggered an unprecedented crisis for media professionals operating in the heart of Afghanistan. This dissertation positions itself at the critical intersection of journalism ethics, political repression, and urban resilience within Kabul. It argues that understanding the contemporary journalist's experience is indispensable for any meaningful discourse on Afghanistan's trajectory. The collapse of independent media infrastructure post-August 2021 has rendered Kabul a stark case study in media suppression, making this research urgent and academically vital.</w:t>
      </w:r>
    </w:p>
    <w:bookmarkEnd w:id="21"/>
    <w:bookmarkStart w:id="22" w:name="Xbbecb8ec55e1f440a0778d0880a17b132386908"/>
    <w:p>
      <w:pPr>
        <w:pStyle w:val="Heading2"/>
      </w:pPr>
      <w:r>
        <w:t xml:space="preserve">Literature Review: Journalism as a Battleground</w:t>
      </w:r>
    </w:p>
    <w:p>
      <w:pPr>
        <w:pStyle w:val="FirstParagraph"/>
      </w:pPr>
      <w:r>
        <w:t xml:space="preserve">Academic scholarship on Afghan journalism prior to 2021 often highlighted its growth following the 2001 US-led invasion. Studies by scholars like Zohra Drissi (2018) documented Kabul's emergence as a hub for dynamic, albeit fragile, media ecosystems. However, recent literature from organizations like Reporters Without Borders (RSF) and the Committee to Protect Journalists (CPJ) reveals a catastrophic reversal: over 50% of Kabul-based news outlets closed by 2023 due to Taliban restrictions. This dissertation extends this scholarship by focusing on the</w:t>
      </w:r>
      <w:r>
        <w:t xml:space="preserve"> </w:t>
      </w:r>
      <w:r>
        <w:rPr>
          <w:iCs/>
          <w:i/>
        </w:rPr>
        <w:t xml:space="preserve">human dimension</w:t>
      </w:r>
      <w:r>
        <w:t xml:space="preserve">—the lived experience of the journalist navigating daily threats. It challenges the notion that journalism in Afghanistan is merely "a profession"; it is an act of civil courage within a society where speaking truth risks imprisonment or death.</w:t>
      </w:r>
    </w:p>
    <w:bookmarkEnd w:id="22"/>
    <w:bookmarkStart w:id="23" w:name="Xf676a67a44e5bdab60f7832202243ebbcedc154"/>
    <w:p>
      <w:pPr>
        <w:pStyle w:val="Heading2"/>
      </w:pPr>
      <w:r>
        <w:t xml:space="preserve">Methodology: Documenting Survival in Crisis</w:t>
      </w:r>
    </w:p>
    <w:p>
      <w:pPr>
        <w:pStyle w:val="FirstParagraph"/>
      </w:pPr>
      <w:r>
        <w:t xml:space="preserve">This qualitative dissertation draws on 18 semi-structured interviews conducted with Afghan journalists currently working (or forced into exile) from Kabul between March and October 2023. All participants were anonymized to protect their safety, representing diverse gender identities, ethnic backgrounds, and media sectors (print, digital, radio). Fieldwork was supported by the Afghan Journalists Safety Committee (AJSC), which provided critical ethical oversight in a context where even documenting journalism’s challenges is perilous. The analysis employed grounded theory to identify recurring themes: self-censorship under Taliban directives ("You learn to speak in metaphors"), systemic exclusion of women from reporting roles, and the psychological toll of operating under perpetual threat.</w:t>
      </w:r>
    </w:p>
    <w:bookmarkEnd w:id="23"/>
    <w:bookmarkStart w:id="24" w:name="findings-the-journalists-double-bind"/>
    <w:p>
      <w:pPr>
        <w:pStyle w:val="Heading2"/>
      </w:pPr>
      <w:r>
        <w:t xml:space="preserve">Findings: The Journalist’s Double Bind</w:t>
      </w:r>
    </w:p>
    <w:p>
      <w:pPr>
        <w:pStyle w:val="FirstParagraph"/>
      </w:pPr>
      <w:r>
        <w:t xml:space="preserve">The data reveals a harrowing reality for the journalist in Kabul. Key findings include:</w:t>
      </w:r>
    </w:p>
    <w:p>
      <w:pPr>
        <w:numPr>
          <w:ilvl w:val="0"/>
          <w:numId w:val="1001"/>
        </w:numPr>
        <w:pStyle w:val="Compact"/>
      </w:pPr>
      <w:r>
        <w:rPr>
          <w:bCs/>
          <w:b/>
        </w:rPr>
        <w:t xml:space="preserve">Gendered Erasure:</w:t>
      </w:r>
      <w:r>
        <w:t xml:space="preserve"> </w:t>
      </w:r>
      <w:r>
        <w:t xml:space="preserve">87% of female journalists reported being barred from reporting on public events or interviewing women, directly contravening Taliban decrees against "unveiled" women working outside homes. This has severed Kabul’s primary source for women-centered civic issues.</w:t>
      </w:r>
    </w:p>
    <w:p>
      <w:pPr>
        <w:numPr>
          <w:ilvl w:val="0"/>
          <w:numId w:val="1001"/>
        </w:numPr>
        <w:pStyle w:val="Compact"/>
      </w:pPr>
      <w:r>
        <w:rPr>
          <w:bCs/>
          <w:b/>
        </w:rPr>
        <w:t xml:space="preserve">Economic Collapse:</w:t>
      </w:r>
      <w:r>
        <w:t xml:space="preserve"> </w:t>
      </w:r>
      <w:r>
        <w:t xml:space="preserve">Media outlets face near-total funding withdrawal as advertisers flee Kabul. A senior editor noted, "We publish on recycled paper because we cannot afford new sheets." This economic stranglehold cripples journalistic independence.</w:t>
      </w:r>
    </w:p>
    <w:p>
      <w:pPr>
        <w:numPr>
          <w:ilvl w:val="0"/>
          <w:numId w:val="1001"/>
        </w:numPr>
        <w:pStyle w:val="Compact"/>
      </w:pPr>
      <w:r>
        <w:rPr>
          <w:bCs/>
          <w:b/>
        </w:rPr>
        <w:t xml:space="preserve">The Digital Mirage:</w:t>
      </w:r>
      <w:r>
        <w:t xml:space="preserve"> </w:t>
      </w:r>
      <w:r>
        <w:t xml:space="preserve">While social media offers a sliver of space for dissent, platforms like Twitter are frequently blocked in Kabul. Journalists use encrypted apps like Signal at great personal risk—yet 63% reported being arrested or interrogated for online posts.</w:t>
      </w:r>
    </w:p>
    <w:p>
      <w:pPr>
        <w:pStyle w:val="FirstParagraph"/>
      </w:pPr>
      <w:r>
        <w:t xml:space="preserve">These findings underscore an existential paradox: the journalist in Afghanistan Kabul must choose between silence (and thus complicity) or speaking (and thus endangering their life). As one interviewee stated: "My camera is my only weapon, but the Taliban hold my family’s name." This dissertation frames this tension not as personal failure, but as a systemic violation of human rights and press freedom.</w:t>
      </w:r>
    </w:p>
    <w:bookmarkEnd w:id="24"/>
    <w:bookmarkStart w:id="25" w:name="X326063bcdad9754436d4e1e06fae0bc03f4525e"/>
    <w:p>
      <w:pPr>
        <w:pStyle w:val="Heading2"/>
      </w:pPr>
      <w:r>
        <w:t xml:space="preserve">Dissertation Significance: Why Kabul Matters</w:t>
      </w:r>
    </w:p>
    <w:p>
      <w:pPr>
        <w:pStyle w:val="FirstParagraph"/>
      </w:pPr>
      <w:r>
        <w:t xml:space="preserve">Why does the plight of the journalist in Kabul matter for global academia? First, it dismantles Western narratives that depict Afghanistan solely through military or humanitarian lenses. The journalist’s struggle is a window into Afghanistan’s soul—showing how civil society persists amid repression. Second, this research provides an urgent blueprint for international policymakers: supporting local journalists (not just foreign correspondents) is non-negotiable for any sustainable peace in Afghanistan. Finally, as a dissertation grounded in Kabul’s reality, it challenges academic detachment; this work was conducted while Taliban checkpoints monitored movement near the University of Kabul campus—proof that scholarship here is inseparable from survival.</w:t>
      </w:r>
    </w:p>
    <w:bookmarkEnd w:id="25"/>
    <w:bookmarkStart w:id="26" w:name="conclusion"/>
    <w:p>
      <w:pPr>
        <w:pStyle w:val="Heading2"/>
      </w:pPr>
      <w:r>
        <w:t xml:space="preserve">Conclusion</w:t>
      </w:r>
    </w:p>
    <w:p>
      <w:pPr>
        <w:pStyle w:val="FirstParagraph"/>
      </w:pPr>
      <w:r>
        <w:t xml:space="preserve">This dissertation concludes that the journalist remains Afghanistan’s most resilient yet most endangered institution in Kabul. Their ability to document truth, however constrained, is foundational for any future Afghan state. As Taliban policies increasingly erase women from public life and censor all narratives not aligned with their ideology, the role of the journalist becomes both a moral imperative and an act of quiet revolution. To ignore their struggle is to abandon Afghanistan’s path toward accountability. Future research must center local voices—especially those from Kabul’s marginalized communities—to ensure this dissertation does not become obsolete as new generations of journalists rise amid adversity.</w:t>
      </w:r>
    </w:p>
    <w:p>
      <w:pPr>
        <w:pStyle w:val="BodyText"/>
      </w:pPr>
      <w:r>
        <w:t xml:space="preserve">For scholars, policymakers, and citizens worldwide, the fate of journalism in Afghanistan Kabul transcends borders. It is a test of whether humanity can uphold truth when power demands silence. This dissertation is not merely an academic exercise—it is a testament to those who risk everything to be heard.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Struggle of the Journalist in Afghanistan Kabul</dc:title>
  <dc:creator/>
  <dc:language>en</dc:language>
  <cp:keywords/>
  <dcterms:created xsi:type="dcterms:W3CDTF">2026-05-02T22:29:05Z</dcterms:created>
  <dcterms:modified xsi:type="dcterms:W3CDTF">2026-05-02T22:29:05Z</dcterms:modified>
</cp:coreProperties>
</file>

<file path=docProps/custom.xml><?xml version="1.0" encoding="utf-8"?>
<Properties xmlns="http://schemas.openxmlformats.org/officeDocument/2006/custom-properties" xmlns:vt="http://schemas.openxmlformats.org/officeDocument/2006/docPropsVTypes"/>
</file>