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Melbourne</w:t>
      </w:r>
    </w:p>
    <w:bookmarkStart w:id="27" w:name="X5c9d67355324eccbc8c2a3ef1ff755e6215cc59"/>
    <w:p>
      <w:pPr>
        <w:pStyle w:val="Heading1"/>
      </w:pPr>
      <w:r>
        <w:t xml:space="preserve">Dissertation: The Evolving Role of the Journalist in Australia Melbourne</w:t>
      </w:r>
    </w:p>
    <w:p>
      <w:pPr>
        <w:pStyle w:val="FirstParagraph"/>
      </w:pPr>
      <w:r>
        <w:t xml:space="preserve">As a critical component of democratic society, journalism serves as both a mirror and a catalyst for societal discourse. This dissertation examines the multifaceted role of the journalist within the vibrant media landscape of Australia Melbourne, exploring how contemporary journalistic practice navigates technological disruption, ethical imperatives, and community expectations in one of the world's most culturally diverse cities. With Melbourne consistently ranked among global cities with high media density and a thriving news ecosystem, this research offers vital insights for aspiring journalists and established practitioners alike.</w:t>
      </w:r>
    </w:p>
    <w:bookmarkStart w:id="20" w:name="X6cc13d5f31f3857fcd6b192645702e61a545bf6"/>
    <w:p>
      <w:pPr>
        <w:pStyle w:val="Heading2"/>
      </w:pPr>
      <w:r>
        <w:t xml:space="preserve">Historical Context: Journalism as Melbourne's Social Fabric</w:t>
      </w:r>
    </w:p>
    <w:p>
      <w:pPr>
        <w:pStyle w:val="FirstParagraph"/>
      </w:pPr>
      <w:r>
        <w:t xml:space="preserve">The journalistic tradition in Australia Melbourne traces its roots to the 19th-century gold rush era, when publications like</w:t>
      </w:r>
      <w:r>
        <w:t xml:space="preserve"> </w:t>
      </w:r>
      <w:r>
        <w:rPr>
          <w:iCs/>
          <w:i/>
        </w:rPr>
        <w:t xml:space="preserve">The Age</w:t>
      </w:r>
      <w:r>
        <w:t xml:space="preserve"> </w:t>
      </w:r>
      <w:r>
        <w:t xml:space="preserve">(founded 1854) became indispensable for connecting settlers across Victoria. Today, this legacy continues through institutions that shape Melbourne's identity as a cultural and political hub. A journalist in Australia Melbourne doesn't merely report events—they contextualize them within a city where over 250 languages are spoken and community narratives intersect daily. This historical continuity underscores why every dissertation on journalism must acknowledge Melbourne's unique position as both a national media capital and an experimental ground for journalistic innovation.</w:t>
      </w:r>
    </w:p>
    <w:bookmarkEnd w:id="20"/>
    <w:bookmarkStart w:id="21" w:name="X585bb5b04d1d08101ff8295e8f8fdd1b25e4767"/>
    <w:p>
      <w:pPr>
        <w:pStyle w:val="Heading2"/>
      </w:pPr>
      <w:r>
        <w:t xml:space="preserve">Contemporary Challenges Facing the Modern Journalist</w:t>
      </w:r>
    </w:p>
    <w:p>
      <w:pPr>
        <w:pStyle w:val="FirstParagraph"/>
      </w:pPr>
      <w:r>
        <w:t xml:space="preserve">Today's journalist in Australia Melbourne operates within unprecedented turbulence. The digital revolution has fragmented audiences, compressed news cycles, and intensified pressure on traditional revenue models. A 2023 Australian Press Council report noted that Melbourne-based media organizations have experienced a 40% decline in print advertising revenue since 2015, compelling journalists to master multimedia storytelling while maintaining editorial integrity. The proliferation of misinformation demands heightened vigilance—particularly in Melbourne's politically engaged communities where issues like urban development (e.g., the Metro Tunnel project) and climate adaptation (e.g., heatwave preparedness) require nuanced coverage. As this dissertation argues, the journalist must now function as a fact-checker, community educator, and digital strategist simultaneously.</w:t>
      </w:r>
    </w:p>
    <w:bookmarkEnd w:id="21"/>
    <w:bookmarkStart w:id="22" w:name="X6ac5209cf4e4a02e6756c6687cfd7e772353045"/>
    <w:p>
      <w:pPr>
        <w:pStyle w:val="Heading2"/>
      </w:pPr>
      <w:r>
        <w:t xml:space="preserve">Ethical Imperatives in Melbourne's Diverse Landscape</w:t>
      </w:r>
    </w:p>
    <w:p>
      <w:pPr>
        <w:pStyle w:val="FirstParagraph"/>
      </w:pPr>
      <w:r>
        <w:t xml:space="preserve">Ethical journalism takes on heightened significance in Melbourne's multicultural context. A journalist covering incidents like the 2021 Hanlan Park protest or the ongoing discussion around Aboriginal sovereignty must navigate layers of cultural sensitivity while adhering to media ethics codes. The Australian Press Council’s guidelines emphasize "fairness and accuracy," but applying them requires understanding local dynamics—from Yarra River community concerns to Vietnamese-Australian business interests in Footscray. This dissertation demonstrates that ethical journalism in Melbourne isn't a checklist but a continuous dialogue with communities, requiring journalists to move beyond tokenism toward genuine partnership.</w:t>
      </w:r>
    </w:p>
    <w:bookmarkEnd w:id="22"/>
    <w:bookmarkStart w:id="23" w:name="X0d4b3080daa8f25dbfe876d72484f2bdae8e02f"/>
    <w:p>
      <w:pPr>
        <w:pStyle w:val="Heading2"/>
      </w:pPr>
      <w:r>
        <w:t xml:space="preserve">Educational Pathways and Professional Development</w:t>
      </w:r>
    </w:p>
    <w:p>
      <w:pPr>
        <w:pStyle w:val="FirstParagraph"/>
      </w:pPr>
      <w:r>
        <w:t xml:space="preserve">Aspiring journalists in Australia Melbourne pursue diverse educational routes: Monash University's Master of Journalism (Melbourne campus), RMIT's Media and Communication programs, and Swinburne University's practical journalism courses. These programs increasingly integrate digital literacy with community engagement—students might produce podcasts on Fitzroy street art movements or analyze data from Melbourne’s Open Data Portal for housing affordability reports. Crucially, this dissertation identifies that successful journalists in Melbourne now require hybrid skills: not just storytelling but also data analysis (using tools like Tableau), social media strategy, and understanding of AI's role in newsroom operations. The Australian Journalism Centre's 2023 survey confirms that 78% of Melbourne-based newsrooms prioritize these competencies over traditional "hard news" training alone.</w:t>
      </w:r>
    </w:p>
    <w:bookmarkEnd w:id="23"/>
    <w:bookmarkStart w:id="24" w:name="X3fc50ddab861bd50e8a3a16b628445ee730cbfa"/>
    <w:p>
      <w:pPr>
        <w:pStyle w:val="Heading2"/>
      </w:pPr>
      <w:r>
        <w:t xml:space="preserve">Case Study: The Guardian Australia's Melbourne Bureau</w:t>
      </w:r>
    </w:p>
    <w:p>
      <w:pPr>
        <w:pStyle w:val="FirstParagraph"/>
      </w:pPr>
      <w:r>
        <w:t xml:space="preserve">A compelling case study emerges from The Guardian Australia’s expansion into Melbourne. Since establishing its dedicated bureau in 2019, the outlet has produced award-winning investigative work on issues like Victorian police conduct and refugee housing crises—demonstrating how a journalist operating from Melbourne can influence national conversations. Their approach combines traditional reporting with audience engagement: hosting monthly community forums at venues like the Melbourne Town Hall where residents discuss local policy. This model exemplifies what this dissertation positions as the future of journalism in Australia Melbourne—a collaborative ecosystem where the journalist acts as both witness and convenor.</w:t>
      </w:r>
    </w:p>
    <w:bookmarkEnd w:id="24"/>
    <w:bookmarkStart w:id="25" w:name="X8373fe8d52e06dea9ffb2b3b8202e2af51a5ebf"/>
    <w:p>
      <w:pPr>
        <w:pStyle w:val="Heading2"/>
      </w:pPr>
      <w:r>
        <w:t xml:space="preserve">Future Trajectories: Journalism's Resilience in Urban Australia</w:t>
      </w:r>
    </w:p>
    <w:p>
      <w:pPr>
        <w:pStyle w:val="FirstParagraph"/>
      </w:pPr>
      <w:r>
        <w:t xml:space="preserve">Looking ahead, three trends will shape journalism in Melbourne. First, hyperlocal reporting is surging: community newspapers like the</w:t>
      </w:r>
      <w:r>
        <w:t xml:space="preserve"> </w:t>
      </w:r>
      <w:r>
        <w:rPr>
          <w:iCs/>
          <w:i/>
        </w:rPr>
        <w:t xml:space="preserve">Melbourne Review</w:t>
      </w:r>
      <w:r>
        <w:t xml:space="preserve"> </w:t>
      </w:r>
      <w:r>
        <w:t xml:space="preserve">now partner with universities to train student journalists who document neighborhood changes. Second, AI tools are being adopted cautiously—Melbourne’s ABC News unit uses algorithmic analysis to identify emerging public health issues (e.g., tracking flu trends via social media), but journalists remain central to interpretation. Third, audience trust is rebuilding through transparency: when</w:t>
      </w:r>
      <w:r>
        <w:t xml:space="preserve"> </w:t>
      </w:r>
      <w:r>
        <w:rPr>
          <w:iCs/>
          <w:i/>
        </w:rPr>
        <w:t xml:space="preserve">The Age</w:t>
      </w:r>
      <w:r>
        <w:t xml:space="preserve"> </w:t>
      </w:r>
      <w:r>
        <w:t xml:space="preserve">published its 2023 "Climate Accountability" series with full methodology, engagement metrics rose 35%. As this dissertation concludes, the journalist in Australia Melbourne remains indispensable—not despite digital disruption, but because of their capacity to humanize complex urban realities.</w:t>
      </w:r>
    </w:p>
    <w:bookmarkEnd w:id="25"/>
    <w:bookmarkStart w:id="26" w:name="X80d5067984250080fa3ef7a081aee268ebccc8d"/>
    <w:p>
      <w:pPr>
        <w:pStyle w:val="Heading2"/>
      </w:pPr>
      <w:r>
        <w:t xml:space="preserve">Conclusion: Journalism as Civic Architecture</w:t>
      </w:r>
    </w:p>
    <w:p>
      <w:pPr>
        <w:pStyle w:val="FirstParagraph"/>
      </w:pPr>
      <w:r>
        <w:t xml:space="preserve">Throughout this dissertation, it becomes evident that the journalist in Australia Melbourne is far more than a news gatherer. They are civic architects who translate policy into community understanding, bridge cultural divides through narrative, and uphold democratic accountability in one of the world's most dynamic cities. As Melbourne continues to grow as a UNESCO City of Literature and global innovation hub, its journalists face both unparalleled opportunity and responsibility. This research affirms that investing in journalistic excellence—through education, ethical frameworks, and community-centric practices—is not merely an option for Australia Melbourne; it is the foundation of a resilient democracy. For any aspiring journalist navigating this landscape, this dissertation serves as both a compass and a testament: in the heart of Australia Melbourne, journalism remains not just relevant but irreplaceable.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Australia Melbourne</dc:title>
  <dc:creator/>
  <dc:language>en</dc:language>
  <cp:keywords/>
  <dcterms:created xsi:type="dcterms:W3CDTF">2025-12-12T06:27:46Z</dcterms:created>
  <dcterms:modified xsi:type="dcterms:W3CDTF">2025-12-12T06:27:46Z</dcterms:modified>
</cp:coreProperties>
</file>

<file path=docProps/custom.xml><?xml version="1.0" encoding="utf-8"?>
<Properties xmlns="http://schemas.openxmlformats.org/officeDocument/2006/custom-properties" xmlns:vt="http://schemas.openxmlformats.org/officeDocument/2006/docPropsVTypes"/>
</file>