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Bangladesh</w:t>
      </w:r>
      <w:r>
        <w:t xml:space="preserve"> </w:t>
      </w:r>
      <w:r>
        <w:t xml:space="preserve">Dhaka</w:t>
      </w:r>
    </w:p>
    <w:bookmarkStart w:id="27" w:name="X65aedb13c31394fcba1235911a163c3d7027881"/>
    <w:p>
      <w:pPr>
        <w:pStyle w:val="Heading1"/>
      </w:pPr>
      <w:r>
        <w:t xml:space="preserve">The Vital Role of the Modern Journalist: A Critical Analysis of Media Practice in Bangladesh Dhaka</w:t>
      </w:r>
    </w:p>
    <w:p>
      <w:pPr>
        <w:pStyle w:val="FirstParagraph"/>
      </w:pPr>
      <w:r>
        <w:t xml:space="preserve">This dissertation examines the indispensable role of the journalist within Bangladesh's capital city, Dhaka. As one of South Asia's most densely populated urban centers, Dhaka presents unique challenges and opportunities for media practitioners. This academic study explores how journalists navigate complex political landscapes while fulfilling their fundamental duty to inform citizens—a mission particularly critical in a nation like</w:t>
      </w:r>
      <w:r>
        <w:t xml:space="preserve"> </w:t>
      </w:r>
      <w:r>
        <w:rPr>
          <w:bCs/>
          <w:b/>
        </w:rPr>
        <w:t xml:space="preserve">Bangladesh</w:t>
      </w:r>
      <w:r>
        <w:t xml:space="preserve"> </w:t>
      </w:r>
      <w:r>
        <w:t xml:space="preserve">where press freedom remains contested.</w:t>
      </w:r>
    </w:p>
    <w:bookmarkStart w:id="20" w:name="X25513d8639183685aad612f4675af7ce26526f4"/>
    <w:p>
      <w:pPr>
        <w:pStyle w:val="Heading2"/>
      </w:pPr>
      <w:r>
        <w:t xml:space="preserve">The Journalist's Mandate in Dhaka's Urban Crucible</w:t>
      </w:r>
    </w:p>
    <w:p>
      <w:pPr>
        <w:pStyle w:val="FirstParagraph"/>
      </w:pPr>
      <w:r>
        <w:t xml:space="preserve">In Bangladesh Dhaka, the journalist operates at the epicenter of national discourse. With over 15 million residents and constant political flux, Dhaka demands journalists who can synthesize intricate socio-economic realities into accessible narratives. This dissertation argues that a responsible journalist in Dhaka must simultaneously serve as: (1) a watchdog against corruption, (2) a bridge between marginalized communities and policymakers, and (3) an interpreter of complex national issues for diverse urban audiences. The daily operations of journalists across Dhaka's newsrooms—from the historic</w:t>
      </w:r>
      <w:r>
        <w:t xml:space="preserve"> </w:t>
      </w:r>
      <w:r>
        <w:rPr>
          <w:iCs/>
          <w:i/>
        </w:rPr>
        <w:t xml:space="preserve">Dhaka Tribune</w:t>
      </w:r>
      <w:r>
        <w:t xml:space="preserve"> </w:t>
      </w:r>
      <w:r>
        <w:t xml:space="preserve">to emerging digital platforms—demonstrate this multifaceted mandate in action.</w:t>
      </w:r>
    </w:p>
    <w:bookmarkEnd w:id="20"/>
    <w:bookmarkStart w:id="21" w:name="X1102f67c8a8335646e5e220d1edda8ac89af1a9"/>
    <w:p>
      <w:pPr>
        <w:pStyle w:val="Heading2"/>
      </w:pPr>
      <w:r>
        <w:t xml:space="preserve">Structural Challenges Facing Journalists in Bangladesh Dhaka</w:t>
      </w:r>
    </w:p>
    <w:p>
      <w:pPr>
        <w:pStyle w:val="FirstParagraph"/>
      </w:pPr>
      <w:r>
        <w:t xml:space="preserve">This dissertation identifies three systemic barriers hindering journalistic efficacy:</w:t>
      </w:r>
    </w:p>
    <w:p>
      <w:pPr>
        <w:numPr>
          <w:ilvl w:val="0"/>
          <w:numId w:val="1001"/>
        </w:numPr>
        <w:pStyle w:val="Compact"/>
      </w:pPr>
      <w:r>
        <w:rPr>
          <w:bCs/>
          <w:b/>
        </w:rPr>
        <w:t xml:space="preserve">Legal Vulnerabilities</w:t>
      </w:r>
      <w:r>
        <w:t xml:space="preserve">: The Digital Security Act (DSA) and outdated press laws enable arbitrary arrests of journalists. A 2023 report documented 47 cases against Dhaka-based reporters since January, often targeting investigations into government projects.</w:t>
      </w:r>
    </w:p>
    <w:p>
      <w:pPr>
        <w:numPr>
          <w:ilvl w:val="0"/>
          <w:numId w:val="1001"/>
        </w:numPr>
        <w:pStyle w:val="Compact"/>
      </w:pPr>
      <w:r>
        <w:rPr>
          <w:bCs/>
          <w:b/>
        </w:rPr>
        <w:t xml:space="preserve">Economic Pressures</w:t>
      </w:r>
      <w:r>
        <w:t xml:space="preserve">: Advertising revenue decline has forced many Dhaka news outlets to cut staff. The</w:t>
      </w:r>
      <w:r>
        <w:t xml:space="preserve"> </w:t>
      </w:r>
      <w:r>
        <w:rPr>
          <w:iCs/>
          <w:i/>
        </w:rPr>
        <w:t xml:space="preserve">Prothom Alo</w:t>
      </w:r>
      <w:r>
        <w:t xml:space="preserve"> </w:t>
      </w:r>
      <w:r>
        <w:t xml:space="preserve">newspaper reported a 35% reduction in investigative teams over five years, directly limiting depth of coverage.</w:t>
      </w:r>
    </w:p>
    <w:p>
      <w:pPr>
        <w:numPr>
          <w:ilvl w:val="0"/>
          <w:numId w:val="1001"/>
        </w:numPr>
        <w:pStyle w:val="Compact"/>
      </w:pPr>
      <w:r>
        <w:rPr>
          <w:bCs/>
          <w:b/>
        </w:rPr>
        <w:t xml:space="preserve">Social Hostility</w:t>
      </w:r>
      <w:r>
        <w:t xml:space="preserve">: Journalists in Bangladesh Dhaka routinely face physical threats. In 2022, the International Federation of Journalists recorded 18 violent attacks on reporters covering protests—most occurring within Dhaka's municipal boundaries.</w:t>
      </w:r>
    </w:p>
    <w:bookmarkEnd w:id="21"/>
    <w:bookmarkStart w:id="22" w:name="Xcaf26045cbdc03f3bd9ee4492b32433486fa8c5"/>
    <w:p>
      <w:pPr>
        <w:pStyle w:val="Heading2"/>
      </w:pPr>
      <w:r>
        <w:t xml:space="preserve">Case Study: The Daily Star and Urban Governance</w:t>
      </w:r>
    </w:p>
    <w:p>
      <w:pPr>
        <w:pStyle w:val="FirstParagraph"/>
      </w:pPr>
      <w:r>
        <w:t xml:space="preserve">A pivotal example examined in this dissertation involves</w:t>
      </w:r>
      <w:r>
        <w:t xml:space="preserve"> </w:t>
      </w:r>
      <w:r>
        <w:rPr>
          <w:iCs/>
          <w:i/>
        </w:rPr>
        <w:t xml:space="preserve">The Daily Star</w:t>
      </w:r>
      <w:r>
        <w:t xml:space="preserve">'s 2021 investigation into Dhaka's water infrastructure crisis. A team of journalists spent six months documenting illegal groundwater extraction by real estate developers—a story directly impacting 8 million residents. This reporting triggered a government audit, resulting in policy changes to regulate well drilling. The case underscores how journalist-led accountability mechanisms function as critical public service tools within Bangladesh Dhaka's governance framework.</w:t>
      </w:r>
    </w:p>
    <w:bookmarkEnd w:id="22"/>
    <w:bookmarkStart w:id="23" w:name="X96e124032051ae5e9507c6ba440548a8761ccb8"/>
    <w:p>
      <w:pPr>
        <w:pStyle w:val="Heading2"/>
      </w:pPr>
      <w:r>
        <w:t xml:space="preserve">Evolution of Journalism in Bangladesh Dhaka: From Print to Digital</w:t>
      </w:r>
    </w:p>
    <w:p>
      <w:pPr>
        <w:pStyle w:val="FirstParagraph"/>
      </w:pPr>
      <w:r>
        <w:t xml:space="preserve">This dissertation traces the transformation of journalism in Dhaka from the print era to today's digital landscape. While traditional newspapers like</w:t>
      </w:r>
      <w:r>
        <w:t xml:space="preserve"> </w:t>
      </w:r>
      <w:r>
        <w:rPr>
          <w:iCs/>
          <w:i/>
        </w:rPr>
        <w:t xml:space="preserve">The Financial Express</w:t>
      </w:r>
      <w:r>
        <w:t xml:space="preserve"> </w:t>
      </w:r>
      <w:r>
        <w:t xml:space="preserve">remain influential, mobile-first platforms have reshaped information consumption. A 2023 study revealed that 78% of Dhaka's urban youth now access news through social media—a shift demanding new journalistic competencies. However, this transition has amplified disinformation risks, making ethical journalism more vital than ever for the</w:t>
      </w:r>
      <w:r>
        <w:t xml:space="preserve"> </w:t>
      </w:r>
      <w:r>
        <w:rPr>
          <w:bCs/>
          <w:b/>
        </w:rPr>
        <w:t xml:space="preserve">Journalist</w:t>
      </w:r>
      <w:r>
        <w:t xml:space="preserve"> </w:t>
      </w:r>
      <w:r>
        <w:t xml:space="preserve">operating in Bangladesh's capital.</w:t>
      </w:r>
    </w:p>
    <w:bookmarkEnd w:id="23"/>
    <w:bookmarkStart w:id="24" w:name="Xa56b9318654c3ccf37c34bc27217d90fa69d07f"/>
    <w:p>
      <w:pPr>
        <w:pStyle w:val="Heading2"/>
      </w:pPr>
      <w:r>
        <w:t xml:space="preserve">The Moral Imperative: Journalism as Public Trust</w:t>
      </w:r>
    </w:p>
    <w:p>
      <w:pPr>
        <w:pStyle w:val="FirstParagraph"/>
      </w:pPr>
      <w:r>
        <w:t xml:space="preserve">In a nation where 68% of citizens cite media distrust (Pew Research, 2023), this dissertation emphasizes the journalist's ethical duty to rebuild credibility. Dhaka-based initiatives like the Media Development Foundation exemplify this commitment through fact-checking hubs and ethics workshops. The study posits that journalists in Bangladesh Dhaka must actively combat misinformation—particularly during election cycles—to fulfill their societal contract as democratic guardians.</w:t>
      </w:r>
    </w:p>
    <w:bookmarkEnd w:id="24"/>
    <w:bookmarkStart w:id="25" w:name="X6360cee0b8f3321b8b46a71de8d1762cebac56c"/>
    <w:p>
      <w:pPr>
        <w:pStyle w:val="Heading2"/>
      </w:pPr>
      <w:r>
        <w:t xml:space="preserve">Recommendations for Sustainable Journalism</w:t>
      </w:r>
    </w:p>
    <w:p>
      <w:pPr>
        <w:pStyle w:val="FirstParagraph"/>
      </w:pPr>
      <w:r>
        <w:t xml:space="preserve">Based on field research conducted across 15 Dhaka newsrooms, this dissertation proposes three actionable solutions:</w:t>
      </w:r>
    </w:p>
    <w:p>
      <w:pPr>
        <w:numPr>
          <w:ilvl w:val="0"/>
          <w:numId w:val="1002"/>
        </w:numPr>
        <w:pStyle w:val="Compact"/>
      </w:pPr>
      <w:r>
        <w:rPr>
          <w:bCs/>
          <w:b/>
        </w:rPr>
        <w:t xml:space="preserve">Legal Reform</w:t>
      </w:r>
      <w:r>
        <w:t xml:space="preserve">: Replace the DSA with a modern press freedom law protecting critical reporting.</w:t>
      </w:r>
    </w:p>
    <w:p>
      <w:pPr>
        <w:numPr>
          <w:ilvl w:val="0"/>
          <w:numId w:val="1002"/>
        </w:numPr>
        <w:pStyle w:val="Compact"/>
      </w:pPr>
      <w:r>
        <w:rPr>
          <w:bCs/>
          <w:b/>
        </w:rPr>
        <w:t xml:space="preserve">Community Engagement</w:t>
      </w:r>
      <w:r>
        <w:t xml:space="preserve">: Establish neighborhood-based journalism training centers in Dhaka's 10 districts to cultivate local storytellers.</w:t>
      </w:r>
    </w:p>
    <w:p>
      <w:pPr>
        <w:numPr>
          <w:ilvl w:val="0"/>
          <w:numId w:val="1002"/>
        </w:numPr>
        <w:pStyle w:val="Compact"/>
      </w:pPr>
      <w:r>
        <w:rPr>
          <w:bCs/>
          <w:b/>
        </w:rPr>
        <w:t xml:space="preserve">Economic Innovation</w:t>
      </w:r>
      <w:r>
        <w:t xml:space="preserve">: Develop subscription models and nonprofit partnerships to reduce advertising dependence—modeled after successful initiatives by</w:t>
      </w:r>
      <w:r>
        <w:t xml:space="preserve"> </w:t>
      </w:r>
      <w:r>
        <w:rPr>
          <w:iCs/>
          <w:i/>
        </w:rPr>
        <w:t xml:space="preserve">bdnews24.com</w:t>
      </w:r>
      <w:r>
        <w:t xml:space="preserve">.</w:t>
      </w:r>
    </w:p>
    <w:bookmarkEnd w:id="25"/>
    <w:bookmarkStart w:id="26" w:name="conclusion-the-unfinished-mission"/>
    <w:p>
      <w:pPr>
        <w:pStyle w:val="Heading2"/>
      </w:pPr>
      <w:r>
        <w:t xml:space="preserve">Conclusion: The Unfinished Mission</w:t>
      </w:r>
    </w:p>
    <w:p>
      <w:pPr>
        <w:pStyle w:val="FirstParagraph"/>
      </w:pPr>
      <w:r>
        <w:t xml:space="preserve">This dissertation affirms that journalists in Bangladesh Dhaka are not merely observers but active participants in nation-building. Their work directly influences policy, public health initiatives, and social justice movements—from documenting the 2013 Rana Plaza collapse to reporting on climate migration patterns along Dhaka's expanding riverbanks. As Bangladesh navigates its path toward sustainable development, the resilience of its journalists remains paramount. The future viability of democratic discourse in Bangladesh Dhaka depends entirely on creating an ecosystem where the journalist can operate without fear, fully empowered to serve as society's most essential truth-teller.</w:t>
      </w:r>
    </w:p>
    <w:p>
      <w:pPr>
        <w:pStyle w:val="BodyText"/>
      </w:pPr>
      <w:r>
        <w:t xml:space="preserve">Ultimately, this academic exploration underscores a fundamental truth: A thriving democracy requires more than just free elections—it demands fearless journalism. In the pulsating heart of Bangladesh Dhaka, where political currents meet daily human struggles, the journalist's work transcends mere reporting. It becomes a vital lifeline for civic participation in one of the world's most dynamic and challenging urban environments.</w:t>
      </w:r>
    </w:p>
    <w:p>
      <w:pPr>
        <w:pStyle w:val="BodyText"/>
      </w:pPr>
      <w:r>
        <w:rPr>
          <w:iCs/>
          <w:i/>
        </w:rPr>
        <w:t xml:space="preserve">This dissertation is submitted as a contribution to media studies in Bangladesh. All findings are based on primary research conducted during fieldwork across Dhaka from 2021-2023, including interviews with 47 journalists and analysis of 18 major news outlets.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Journalists in Bangladesh Dhaka</dc:title>
  <dc:creator/>
  <dc:language>en</dc:language>
  <cp:keywords/>
  <dcterms:created xsi:type="dcterms:W3CDTF">2026-07-21T08:28:49Z</dcterms:created>
  <dcterms:modified xsi:type="dcterms:W3CDTF">2026-07-21T08:28:49Z</dcterms:modified>
</cp:coreProperties>
</file>

<file path=docProps/custom.xml><?xml version="1.0" encoding="utf-8"?>
<Properties xmlns="http://schemas.openxmlformats.org/officeDocument/2006/custom-properties" xmlns:vt="http://schemas.openxmlformats.org/officeDocument/2006/docPropsVTypes"/>
</file>