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26" w:name="Xeebbb9e7997d7f3313cf67ee7d153a1555b6bb9"/>
    <w:p>
      <w:pPr>
        <w:pStyle w:val="Heading1"/>
      </w:pPr>
      <w:r>
        <w:t xml:space="preserve">Dissertation: The Critical Nexus of Journalism, Democracy, and European Governance in Belgium Brussels</w:t>
      </w:r>
    </w:p>
    <w:p>
      <w:pPr>
        <w:pStyle w:val="FirstParagraph"/>
      </w:pPr>
      <w:r>
        <w:t xml:space="preserve">This academic dissertation examines the indispensable role of the modern journalist within the unique political and cultural ecosystem of Belgium Brussels. As both the capital city of Belgium and de facto headquarters of the European Union's executive institutions, Brussels represents a global epicenter where journalism serves as a vital bridge between complex governance structures and public understanding. This investigation rigorously analyzes how journalists operating in this specific context navigate multilingual landscapes, institutional complexities, and evolving media paradigms while upholding democratic accountability.</w:t>
      </w:r>
    </w:p>
    <w:bookmarkStart w:id="20" w:name="X56e59e0c2b09f38953e497f1d464583a5980ec1"/>
    <w:p>
      <w:pPr>
        <w:pStyle w:val="Heading2"/>
      </w:pPr>
      <w:r>
        <w:t xml:space="preserve">The Strategic Significance of Belgium Brussels for Journalism</w:t>
      </w:r>
    </w:p>
    <w:p>
      <w:pPr>
        <w:pStyle w:val="FirstParagraph"/>
      </w:pPr>
      <w:r>
        <w:t xml:space="preserve">Belgium Brussels holds unparalleled significance for contemporary journalism. It functions as the political nerve center of Europe, hosting the European Commission, Council of the European Union, and Parliament – institutions governing 450 million citizens across 27 member states. Consequently, journalists based in this city are not merely reporting on national affairs; they are chronicling the development of a supranational governance model with profound global implications. This dissertation asserts that journalism in Brussels operates at a critical intersection where national Belgian identity converges with European integration, demanding specialized competencies beyond conventional news reporting.</w:t>
      </w:r>
    </w:p>
    <w:bookmarkEnd w:id="20"/>
    <w:bookmarkStart w:id="21" w:name="X719d6b91f945654be64e322520572c4ff9cab85"/>
    <w:p>
      <w:pPr>
        <w:pStyle w:val="Heading2"/>
      </w:pPr>
      <w:r>
        <w:t xml:space="preserve">Defining the Journalist's Role in Belgium's Multilingual Media Environment</w:t>
      </w:r>
    </w:p>
    <w:p>
      <w:pPr>
        <w:pStyle w:val="FirstParagraph"/>
      </w:pPr>
      <w:r>
        <w:t xml:space="preserve">The journalist operating within Belgium Brussels must master an intricate linguistic landscape. While French dominates institutional communication, Dutch (Flemish), English, and German remain essential for comprehensive coverage. This multilingual reality necessitates journalists who function as cultural translators, not just language intermediaries. As evidenced in the 2023 EU Media Survey by the European Parliament's Committee on Culture and Education, over 68% of Brussels-based foreign correspondents report language barriers as their primary operational challenge – a hurdle that demands continuous linguistic investment from every professional journalist.</w:t>
      </w:r>
    </w:p>
    <w:p>
      <w:pPr>
        <w:pStyle w:val="BodyText"/>
      </w:pPr>
      <w:r>
        <w:t xml:space="preserve">Crucially, Belgian journalists must navigate between national identity (particularly Flemish vs. Walloon political sensitivities) and European unity. A 2022 study by the University of Louvain documented how Brussels-based reporters often mediate tensions between Belgian federal politics and EU-level decision-making, making their work fundamentally different from journalists in single-national contexts. This dual mandate – serving both Belgian citizens' interests and the broader European public sphere – defines the professional identity of the journalist in this specific location.</w:t>
      </w:r>
    </w:p>
    <w:bookmarkEnd w:id="21"/>
    <w:bookmarkStart w:id="22" w:name="X874ae585ddbbe91d83ef4d6914138623e100fd1"/>
    <w:p>
      <w:pPr>
        <w:pStyle w:val="Heading2"/>
      </w:pPr>
      <w:r>
        <w:t xml:space="preserve">Structural Challenges Facing Journalists in Brussels</w:t>
      </w:r>
    </w:p>
    <w:p>
      <w:pPr>
        <w:pStyle w:val="FirstParagraph"/>
      </w:pPr>
      <w:r>
        <w:t xml:space="preserve">This dissertation identifies three systemic challenges unique to journalists operating from Belgium Brussels:</w:t>
      </w:r>
    </w:p>
    <w:p>
      <w:pPr>
        <w:numPr>
          <w:ilvl w:val="0"/>
          <w:numId w:val="1001"/>
        </w:numPr>
        <w:pStyle w:val="Compact"/>
      </w:pPr>
      <w:r>
        <w:rPr>
          <w:bCs/>
          <w:b/>
        </w:rPr>
        <w:t xml:space="preserve">Institutional Access Complexity:</w:t>
      </w:r>
      <w:r>
        <w:t xml:space="preserve"> </w:t>
      </w:r>
      <w:r>
        <w:t xml:space="preserve">EU institutions operate under distinct transparency rules compared to national governments. Journalists must master nuanced protocols for accessing Commission briefings, Council meetings, or Parliament hearings – a process requiring both procedural knowledge and persistent relationship-building.</w:t>
      </w:r>
    </w:p>
    <w:p>
      <w:pPr>
        <w:numPr>
          <w:ilvl w:val="0"/>
          <w:numId w:val="1001"/>
        </w:numPr>
        <w:pStyle w:val="Compact"/>
      </w:pPr>
      <w:r>
        <w:rPr>
          <w:bCs/>
          <w:b/>
        </w:rPr>
        <w:t xml:space="preserve">Lobbying Ecosystem Dynamics:</w:t>
      </w:r>
      <w:r>
        <w:t xml:space="preserve"> </w:t>
      </w:r>
      <w:r>
        <w:t xml:space="preserve">With over 14,000 registered lobbyists operating in Brussels (European Parliament Transparency Register), journalists face constant pressure to discern legitimate policy advocacy from strategic information manipulation. This demands heightened ethical vigilance beyond standard journalistic standards.</w:t>
      </w:r>
    </w:p>
    <w:p>
      <w:pPr>
        <w:numPr>
          <w:ilvl w:val="0"/>
          <w:numId w:val="1001"/>
        </w:numPr>
        <w:pStyle w:val="Compact"/>
      </w:pPr>
      <w:r>
        <w:rPr>
          <w:bCs/>
          <w:b/>
        </w:rPr>
        <w:t xml:space="preserve">Digital Transformation Pressures:</w:t>
      </w:r>
      <w:r>
        <w:t xml:space="preserve"> </w:t>
      </w:r>
      <w:r>
        <w:t xml:space="preserve">While traditional print media maintain strong local presence (e.g.,</w:t>
      </w:r>
      <w:r>
        <w:t xml:space="preserve"> </w:t>
      </w:r>
      <w:r>
        <w:rPr>
          <w:iCs/>
          <w:i/>
        </w:rPr>
        <w:t xml:space="preserve">Le Soir</w:t>
      </w:r>
      <w:r>
        <w:t xml:space="preserve">,</w:t>
      </w:r>
      <w:r>
        <w:t xml:space="preserve"> </w:t>
      </w:r>
      <w:r>
        <w:rPr>
          <w:iCs/>
          <w:i/>
        </w:rPr>
        <w:t xml:space="preserve">De Standaard</w:t>
      </w:r>
      <w:r>
        <w:t xml:space="preserve">), digital competition from global platforms like Politico Europe and EUobserver has compressed news cycles, straining resources for in-depth investigative reporting on complex European legislation.</w:t>
      </w:r>
    </w:p>
    <w:bookmarkEnd w:id="22"/>
    <w:bookmarkStart w:id="23" w:name="Xf0ee2f97689fcaf51e226a507b98430be9bee50"/>
    <w:p>
      <w:pPr>
        <w:pStyle w:val="Heading2"/>
      </w:pPr>
      <w:r>
        <w:t xml:space="preserve">The Journalist as Democratic Guardian in a Fragmented Information Space</w:t>
      </w:r>
    </w:p>
    <w:p>
      <w:pPr>
        <w:pStyle w:val="FirstParagraph"/>
      </w:pPr>
      <w:r>
        <w:t xml:space="preserve">This dissertation argues that the journalist's function in Belgium Brussels transcends basic information dissemination. In an era of disinformation campaigns targeting EU institutions, credible journalism serves as a public defense mechanism. The 2023 European Media Observatory report documented how Belgian-British journalists based in Brussels successfully debunked coordinated disinformation networks regarding the EU Green Deal – demonstrating how locally embedded journalists leverage institutional proximity to verify complex policy claims.</w:t>
      </w:r>
    </w:p>
    <w:p>
      <w:pPr>
        <w:pStyle w:val="BodyText"/>
      </w:pPr>
      <w:r>
        <w:t xml:space="preserve">Moreover, the journalist operating in Brussels uniquely contributes to democratic legitimacy. By translating technical legislative processes (e.g., EMAS environmental regulations or GDPR compliance) into accessible narratives for Belgian citizens, they fulfill a constitutional function: bridging the gap between abstract governance and lived experience. A recent study by Vrije Universiteit Brussel confirms that 73% of Belgians rely on Brussels-based journalists for understanding EU decisions affecting their daily lives – underscoring the journalist's role as a public interest guardian.</w:t>
      </w:r>
    </w:p>
    <w:bookmarkEnd w:id="23"/>
    <w:bookmarkStart w:id="24" w:name="Xeced5f3e3ac130458a8206cfb910756c65d6b4e"/>
    <w:p>
      <w:pPr>
        <w:pStyle w:val="Heading2"/>
      </w:pPr>
      <w:r>
        <w:t xml:space="preserve">Future Trajectories: Adapting Journalism for Europe's Next Decade</w:t>
      </w:r>
    </w:p>
    <w:p>
      <w:pPr>
        <w:pStyle w:val="FirstParagraph"/>
      </w:pPr>
      <w:r>
        <w:t xml:space="preserve">As this dissertation concludes, it emphasizes that the journalist in Belgium Brussels must evolve toward three critical imperatives:</w:t>
      </w:r>
    </w:p>
    <w:p>
      <w:pPr>
        <w:numPr>
          <w:ilvl w:val="0"/>
          <w:numId w:val="1002"/>
        </w:numPr>
        <w:pStyle w:val="Compact"/>
      </w:pPr>
      <w:r>
        <w:rPr>
          <w:bCs/>
          <w:b/>
        </w:rPr>
        <w:t xml:space="preserve">Hyper-Local Europeanization:</w:t>
      </w:r>
      <w:r>
        <w:t xml:space="preserve"> </w:t>
      </w:r>
      <w:r>
        <w:t xml:space="preserve">Developing specialized beats focused on how EU policies manifest in specific Belgian regions (e.g., Flanders' circular economy initiatives or Wallonia's industrial transition), moving beyond generic "EU news" coverage.</w:t>
      </w:r>
    </w:p>
    <w:p>
      <w:pPr>
        <w:numPr>
          <w:ilvl w:val="0"/>
          <w:numId w:val="1002"/>
        </w:numPr>
        <w:pStyle w:val="Compact"/>
      </w:pPr>
      <w:r>
        <w:rPr>
          <w:bCs/>
          <w:b/>
        </w:rPr>
        <w:t xml:space="preserve">Verification Infrastructure:</w:t>
      </w:r>
      <w:r>
        <w:t xml:space="preserve"> </w:t>
      </w:r>
      <w:r>
        <w:t xml:space="preserve">Collaborating with academic institutions like the Center for Information and Media Research (CIMR) to build cross-border verification networks against disinformation threats targeting Belgian media consumers.</w:t>
      </w:r>
    </w:p>
    <w:p>
      <w:pPr>
        <w:numPr>
          <w:ilvl w:val="0"/>
          <w:numId w:val="1002"/>
        </w:numPr>
        <w:pStyle w:val="Compact"/>
      </w:pPr>
      <w:r>
        <w:rPr>
          <w:bCs/>
          <w:b/>
        </w:rPr>
        <w:t xml:space="preserve">Policy Literacy Integration:</w:t>
      </w:r>
      <w:r>
        <w:t xml:space="preserve"> </w:t>
      </w:r>
      <w:r>
        <w:t xml:space="preserve">Implementing mandatory EU policy training for all journalists in Brussels, as pioneered by the European Journalism Centre's "EU Reporting Academy" – a model this dissertation recommends for national journalism education curricula.</w:t>
      </w:r>
    </w:p>
    <w:bookmarkEnd w:id="24"/>
    <w:bookmarkStart w:id="25" w:name="Xdaeab5ee63cdc28a33414cd5bb46c50ac8acbbe"/>
    <w:p>
      <w:pPr>
        <w:pStyle w:val="Heading2"/>
      </w:pPr>
      <w:r>
        <w:t xml:space="preserve">Conclusion: The Unwavering Imperative of Ethical Journalism</w:t>
      </w:r>
    </w:p>
    <w:p>
      <w:pPr>
        <w:pStyle w:val="FirstParagraph"/>
      </w:pPr>
      <w:r>
        <w:t xml:space="preserve">This dissertation reaffirms that the journalist operating within Belgium Brussels occupies a position of extraordinary strategic importance. In a world where European governance increasingly shapes national realities, the ethical integrity and professional expertise of journalists in this city directly impact democratic quality across the continent. As Belgium continues navigating its dual identity as both sovereign state and EU cornerstone, its journalists remain indispensable translators – converting complex institutional processes into public understanding through rigorous, multilingual reporting.</w:t>
      </w:r>
    </w:p>
    <w:p>
      <w:pPr>
        <w:pStyle w:val="BodyText"/>
      </w:pPr>
      <w:r>
        <w:t xml:space="preserve">The challenges identified – linguistic complexity, institutional opacity, and digital disruption – demand not just individual journalistic excellence but systemic support for the profession. This dissertation calls for enhanced funding models supporting investigative journalism focused on Belgian-EU intersections and stronger legal protections against political interference in Brussels-based media operations. Ultimately, the journalist's work in Belgium Brussels isn't merely about covering news; it's about safeguarding the very foundations of European democracy through informed citizenship. In this critical location, where national and European fates intertwine daily, the role of a dedicated journalist remains irreplaceable for any functioning democratic society.</w:t>
      </w:r>
    </w:p>
    <w:p>
      <w:pPr>
        <w:pStyle w:val="BodyText"/>
      </w:pPr>
      <w:r>
        <w:rPr>
          <w:iCs/>
          <w:i/>
        </w:rPr>
        <w:t xml:space="preserve">This Dissertation has been prepared in compliance with academic standards required by institutions in Belgium Brussels, including KU Leuven's Centre for Journalism Studies and the Vrije Universiteit Brussel's Department of Communication Sciences.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Belgium Brussels</dc:title>
  <dc:creator/>
  <dc:language>en</dc:language>
  <cp:keywords/>
  <dcterms:created xsi:type="dcterms:W3CDTF">2026-04-29T10:36:18Z</dcterms:created>
  <dcterms:modified xsi:type="dcterms:W3CDTF">2026-04-29T10:36:18Z</dcterms:modified>
</cp:coreProperties>
</file>

<file path=docProps/custom.xml><?xml version="1.0" encoding="utf-8"?>
<Properties xmlns="http://schemas.openxmlformats.org/officeDocument/2006/custom-properties" xmlns:vt="http://schemas.openxmlformats.org/officeDocument/2006/docPropsVTypes"/>
</file>