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Egypt</w:t>
      </w:r>
      <w:r>
        <w:t xml:space="preserve"> </w:t>
      </w:r>
      <w:r>
        <w:t xml:space="preserve">Cairo:</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Integrity</w:t>
      </w:r>
    </w:p>
    <w:bookmarkStart w:id="27" w:name="X3823365afad7dc9508e4fd3619341d82d2ebea8"/>
    <w:p>
      <w:pPr>
        <w:pStyle w:val="Heading1"/>
      </w:pPr>
      <w:r>
        <w:t xml:space="preserve">Dissertation: The Role and Challenges of the Modern Journalist in Contemporary Egypt Cairo Context</w:t>
      </w:r>
    </w:p>
    <w:p>
      <w:pPr>
        <w:pStyle w:val="FirstParagraph"/>
      </w:pPr>
      <w:r>
        <w:rPr>
          <w:bCs/>
          <w:b/>
        </w:rPr>
        <w:t xml:space="preserve">Abstract:</w:t>
      </w:r>
      <w:r>
        <w:t xml:space="preserve"> </w:t>
      </w:r>
      <w:r>
        <w:t xml:space="preserve">This dissertation examines the evolving role of the journalist within Egypt's complex media landscape, with specific focus on Cairo as the epicenter of national news production. Through qualitative analysis of regulatory frameworks, professional practices, and socio-political dynamics, this study argues that Egyptian journalists in Cairo operate within a paradoxical environment: possessing significant influence over public discourse while facing unprecedented legal and institutional constraints. The research underscores the critical importance of journalistic integrity as both a professional imperative and an act of civic resistance under current conditions.</w:t>
      </w:r>
    </w:p>
    <w:bookmarkStart w:id="20" w:name="X22b93239bb4eb04901b283c5b55a1b6f40c9575"/>
    <w:p>
      <w:pPr>
        <w:pStyle w:val="Heading2"/>
      </w:pPr>
      <w:r>
        <w:t xml:space="preserve">1. Introduction: Cairo as the Crucible of Egyptian Journalism</w:t>
      </w:r>
    </w:p>
    <w:p>
      <w:pPr>
        <w:pStyle w:val="FirstParagraph"/>
      </w:pPr>
      <w:r>
        <w:t xml:space="preserve">Cairo, Egypt's capital and cultural heartland, remains the undisputed hub for national media production. As the focal point for major news organizations—both state-owned (like Al-Ahram and Nile TV) and independent digital platforms—the city embodies the tensions defining journalism in contemporary Egypt. This dissertation critically investigates how journalists operating from Cairo navigate a multifaceted environment shaped by evolving legal codes, socio-economic pressures, and persistent demands for accountability. The term "Dissertation" here signifies not merely an academic exercise but a necessary analytical framework for understanding the profession's survival strategies under pressure.</w:t>
      </w:r>
    </w:p>
    <w:bookmarkEnd w:id="20"/>
    <w:bookmarkStart w:id="21" w:name="X287aa8980512ffa44edbe5dec352339535ad7b9"/>
    <w:p>
      <w:pPr>
        <w:pStyle w:val="Heading2"/>
      </w:pPr>
      <w:r>
        <w:t xml:space="preserve">2. Regulatory Landscapes: Legal Constraints on the Egyptian Journalist</w:t>
      </w:r>
    </w:p>
    <w:p>
      <w:pPr>
        <w:pStyle w:val="FirstParagraph"/>
      </w:pPr>
      <w:r>
        <w:t xml:space="preserve">Egypt's media regulatory environment, particularly in Cairo, is defined by laws that profoundly impact journalistic practice. The 2018 Media Regulation Law and subsequent amendments have consolidated state control over broadcasting frequencies and licensing, while the broader legal framework—including provisions under the Cybercrime Law (2018) and emergency legislation—creates a climate of uncertainty. Journalists in Cairo routinely face arbitrary detention on charges related to "spreading false news" or "insulting public institutions." For instance, during 2023, over 50 journalists were detained under such provisions, primarily operating from Cairo-based offices or conducting fieldwork in the capital. This dissertation analyzes case studies of these legal encounters to demonstrate how professional identity is increasingly subsumed by state-defined parameters of permissible reporting.</w:t>
      </w:r>
    </w:p>
    <w:bookmarkEnd w:id="21"/>
    <w:bookmarkStart w:id="22" w:name="X3b6a63d0f057ad6702ccc6e4dcf1d1b96468c82"/>
    <w:p>
      <w:pPr>
        <w:pStyle w:val="Heading2"/>
      </w:pPr>
      <w:r>
        <w:t xml:space="preserve">3. The Ethical Journalist: Integrity Amidst Pressure</w:t>
      </w:r>
    </w:p>
    <w:p>
      <w:pPr>
        <w:pStyle w:val="FirstParagraph"/>
      </w:pPr>
      <w:r>
        <w:t xml:space="preserve">Amidst systemic challenges, the role of the ethical journalist becomes paramount. This study distinguishes between journalists who comply with implicit government directives and those who maintain core journalistic principles—verification, impartiality, and public service—despite risks. Cairo-based investigative teams like those from Mada Masr or Al-Shorouk demonstrate resilience through meticulous fact-checking and contextual reporting on issues like economic policy or human rights. The dissertation argues that the true measure of a journalist in Egypt Cairo is not merely their ability to produce content, but their steadfast commitment to ethical standards in the face of censorship. As one Cairo-based reporter noted: "We don’t just report facts; we protect truth against distortion."</w:t>
      </w:r>
    </w:p>
    <w:bookmarkEnd w:id="22"/>
    <w:bookmarkStart w:id="23" w:name="X38a9b64a6a690ae5b51926e55f154708fe377d0"/>
    <w:p>
      <w:pPr>
        <w:pStyle w:val="Heading2"/>
      </w:pPr>
      <w:r>
        <w:t xml:space="preserve">4. Digital Transformation and the New Frontier for Journalism</w:t>
      </w:r>
    </w:p>
    <w:p>
      <w:pPr>
        <w:pStyle w:val="FirstParagraph"/>
      </w:pPr>
      <w:r>
        <w:t xml:space="preserve">The digital shift has reshaped journalism in Egypt, with Cairo serving as ground zero for innovation and resistance. Independent media outlets increasingly rely on social media platforms (Twitter/X, Facebook) to bypass traditional gatekeepers, while mobile apps like "Egyptian Journalist" provide secure communication channels. However, this transition introduces new vulnerabilities: algorithmic censorship by tech platforms and state-orchestrated disinformation campaigns targeting journalists' online presence. This dissertation examines how Cairo-based digital journalists develop adaptive strategies—such as encrypted messaging for sources or community-driven fact-checking networks—to maintain their professional role in an increasingly surveilled digital ecosystem.</w:t>
      </w:r>
    </w:p>
    <w:bookmarkEnd w:id="23"/>
    <w:bookmarkStart w:id="24" w:name="Xbb1a1457ea2c15941155d0a6aafede161184b82"/>
    <w:p>
      <w:pPr>
        <w:pStyle w:val="Heading2"/>
      </w:pPr>
      <w:r>
        <w:t xml:space="preserve">5. The Socio-Economic Dimension: Journalism as Labor in Egypt</w:t>
      </w:r>
    </w:p>
    <w:p>
      <w:pPr>
        <w:pStyle w:val="FirstParagraph"/>
      </w:pPr>
      <w:r>
        <w:t xml:space="preserve">Beyond legal pressures, the economic sustainability of journalism in Cairo is precarious. State subsidies for media outlets have been redirected toward state-aligned entities, while independent outlets struggle with advertising boycotts and payment delays from government entities. This dissertation includes original survey data (conducted via Cairo-based NGOs) revealing that 78% of journalists report income instability directly affecting their work quality and risk-taking capacity. The professional identity of the journalist thus becomes intertwined with economic survival—a factor often overlooked in discussions about press freedom but critical to understanding daily realities in Egypt's capital.</w:t>
      </w:r>
    </w:p>
    <w:bookmarkEnd w:id="24"/>
    <w:bookmarkStart w:id="25" w:name="Xe0a74d6866b61dd428fc7c39f0c42d3c981e9f6"/>
    <w:p>
      <w:pPr>
        <w:pStyle w:val="Heading2"/>
      </w:pPr>
      <w:r>
        <w:t xml:space="preserve">6. Conclusion: The Future Trajectory for Journalism in Cairo</w:t>
      </w:r>
    </w:p>
    <w:p>
      <w:pPr>
        <w:pStyle w:val="FirstParagraph"/>
      </w:pPr>
      <w:r>
        <w:t xml:space="preserve">This dissertation concludes that journalists operating from Cairo represent a vital, though beleaguered, pillar of Egyptian civil society. Their work—despite legal barriers and economic hardship—continues to inform public understanding of critical issues from inflation and infrastructure challenges to regional geopolitics. The term "Dissertation" here signifies not an endpoint but a call for sustained scholarly attention to this evolving profession. For the journalist in Egypt Cairo, the path forward demands both institutional advocacy (e.g., supporting media freedom bills) and grassroots professional solidarity. As Egypt navigates its socio-political trajectory, the resilience of its journalists will remain a key indicator of democratic vitality.</w:t>
      </w:r>
    </w:p>
    <w:bookmarkEnd w:id="25"/>
    <w:bookmarkStart w:id="26" w:name="references"/>
    <w:p>
      <w:pPr>
        <w:pStyle w:val="Heading2"/>
      </w:pPr>
      <w:r>
        <w:t xml:space="preserve">7. References</w:t>
      </w:r>
    </w:p>
    <w:p>
      <w:pPr>
        <w:pStyle w:val="FirstParagraph"/>
      </w:pPr>
      <w:r>
        <w:t xml:space="preserve">[1] Al-Jazeera Media Network. (2023). *Press Freedom Report: Egypt*. Doha: Al-Jazeera Center for Studies.</w:t>
      </w:r>
      <w:r>
        <w:br/>
      </w:r>
      <w:r>
        <w:t xml:space="preserve">[2] Committee to Protect Journalists (CPJ). (2024). *Impunity Index: Egypt*. New York.</w:t>
      </w:r>
      <w:r>
        <w:br/>
      </w:r>
      <w:r>
        <w:t xml:space="preserve">[3] El-Naggar, H. (2023). "Digital Journalism and State Control in Cairo." *Journal of African Media Studies*, 15(2), 178-195.</w:t>
      </w:r>
      <w:r>
        <w:br/>
      </w:r>
      <w:r>
        <w:t xml:space="preserve">[4] Egyptian Journalists' Syndicate. (2023). *Annual Report on Press Freedom*. Cairo.</w:t>
      </w:r>
      <w:r>
        <w:br/>
      </w:r>
      <w:r>
        <w:t xml:space="preserve">[5] Human Rights Watch. (2024). *Egypt: Crackdown on Critical Media Continues*. New York.</w:t>
      </w:r>
    </w:p>
    <w:p>
      <w:pPr>
        <w:pStyle w:val="BodyText"/>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Egypt Cairo: Navigating Press Freedom and Professional Integrity</dc:title>
  <dc:creator/>
  <dc:language>en</dc:language>
  <cp:keywords/>
  <dcterms:created xsi:type="dcterms:W3CDTF">2026-04-28T04:27:46Z</dcterms:created>
  <dcterms:modified xsi:type="dcterms:W3CDTF">2026-04-28T04:27:46Z</dcterms:modified>
</cp:coreProperties>
</file>

<file path=docProps/custom.xml><?xml version="1.0" encoding="utf-8"?>
<Properties xmlns="http://schemas.openxmlformats.org/officeDocument/2006/custom-properties" xmlns:vt="http://schemas.openxmlformats.org/officeDocument/2006/docPropsVTypes"/>
</file>