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w:t>
      </w:r>
      <w:r>
        <w:t xml:space="preserve"> </w:t>
      </w:r>
      <w:r>
        <w:t xml:space="preserve">Frankfurt</w:t>
      </w:r>
    </w:p>
    <w:bookmarkStart w:id="27" w:name="X9962e1491177a6ddd3a637723550fe1350b5e7a"/>
    <w:p>
      <w:pPr>
        <w:pStyle w:val="Heading1"/>
      </w:pPr>
      <w:r>
        <w:t xml:space="preserve">Dissertation: The Evolving Role of the Journalist in Germany Frankfurt - Navigating Digital Transformation and Ethical Imperatives</w:t>
      </w:r>
    </w:p>
    <w:bookmarkStart w:id="20" w:name="abstract"/>
    <w:p>
      <w:pPr>
        <w:pStyle w:val="Heading2"/>
      </w:pPr>
      <w:r>
        <w:t xml:space="preserve">Abstract</w:t>
      </w:r>
    </w:p>
    <w:p>
      <w:pPr>
        <w:pStyle w:val="FirstParagraph"/>
      </w:pPr>
      <w:r>
        <w:t xml:space="preserve">This dissertation examines the contemporary professional landscape of the journalist within the specific context of Germany Frankfurt. As Europe's leading financial hub, headquarters for major institutions like the European Central Bank (ECB) and Deutsche Börse, and home to prominent media organizations including Frankfurter Allgemeine Zeitung (FAZ), Frankfurt presents a unique microcosm for studying journalistic practice in the 21st century. This research analyzes how German journalists operating in this critical metropolitan environment navigate digital disruption, evolving audience expectations, ethical challenges within a high-stakes economic and political ecosystem, and the imperative to maintain press freedom. Findings indicate that journalists in Frankfurt are not merely reporting news but actively shaping narratives crucial to European governance and global markets, demanding exceptional adaptability alongside unwavering adherence to journalistic ethics.</w:t>
      </w:r>
    </w:p>
    <w:bookmarkEnd w:id="20"/>
    <w:bookmarkStart w:id="21" w:name="X80da53d2cc14a10f7e8af31557a62c1f35977dc"/>
    <w:p>
      <w:pPr>
        <w:pStyle w:val="Heading2"/>
      </w:pPr>
      <w:r>
        <w:t xml:space="preserve">1. Introduction: Frankfurt - The Epicenter of German Media &amp; Finance</w:t>
      </w:r>
    </w:p>
    <w:p>
      <w:pPr>
        <w:pStyle w:val="FirstParagraph"/>
      </w:pPr>
      <w:r>
        <w:t xml:space="preserve">Germany Frankfurt stands as a pivotal node in the global information and economic network. It is not merely a city where journalism occurs, but the very ground upon which key narratives about European finance, politics, and policy are forged daily. The presence of the ECB headquarters, major banks (Deutsche Bank), international financial institutions like the International Monetary Fund (IMF) office in Frankfurt, and influential media houses creates an environment where the role of the journalist is amplified by consequence. This dissertation argues that understanding journalism *in* Germany Frankfurt is essential to comprehending modern German and European media practice. The unique confluence of high-stakes economic reporting, complex EU policy-making, and a deeply rooted tradition of journalistic independence demands a specific analysis beyond generic national studies.</w:t>
      </w:r>
    </w:p>
    <w:bookmarkEnd w:id="21"/>
    <w:bookmarkStart w:id="22" w:name="Xb4e9039b038a8937c1e09e3ad036a1c2d35248e"/>
    <w:p>
      <w:pPr>
        <w:pStyle w:val="Heading2"/>
      </w:pPr>
      <w:r>
        <w:t xml:space="preserve">2. Historical Context: From FAZ Tradition to Digital Imperative</w:t>
      </w:r>
    </w:p>
    <w:p>
      <w:pPr>
        <w:pStyle w:val="FirstParagraph"/>
      </w:pPr>
      <w:r>
        <w:t xml:space="preserve">The legacy of rigorous journalism in Frankfurt is embodied by the Frankfurter Allgemeine Zeitung (FAZ), founded in 1946 and long regarded as Germany's "paper of record" for business and politics. Its editorial ethos, emphasizing depth, accuracy, and a strong European perspective, set a high bar for journalists operating within the city. This historical foundation is crucial; it established Frankfurt as a center where journalism was intrinsically linked to understanding complex systems – an attribute that remains vital today. However, the digital revolution has fundamentally altered the landscape. The dissertation explores how this legacy interacts with the current pressures of declining print revenue, algorithm-driven news consumption, and the 24/7 news cycle originating from Frankfurt's media centers.</w:t>
      </w:r>
    </w:p>
    <w:bookmarkEnd w:id="22"/>
    <w:bookmarkStart w:id="23" w:name="Xd2080c93540d193bc7db6d88dcb7797e04a1fb5"/>
    <w:p>
      <w:pPr>
        <w:pStyle w:val="Heading2"/>
      </w:pPr>
      <w:r>
        <w:t xml:space="preserve">3. The Frankfurt Journalist: Navigating a Unique Professional Ecosystem</w:t>
      </w:r>
    </w:p>
    <w:p>
      <w:pPr>
        <w:pStyle w:val="FirstParagraph"/>
      </w:pPr>
      <w:r>
        <w:t xml:space="preserve">Journlists working in Germany Frankfurt operate within a highly specialized ecosystem demanding multifaceted skills. Key dimensions include:</w:t>
      </w:r>
    </w:p>
    <w:p>
      <w:pPr>
        <w:numPr>
          <w:ilvl w:val="0"/>
          <w:numId w:val="1001"/>
        </w:numPr>
        <w:pStyle w:val="Compact"/>
      </w:pPr>
      <w:r>
        <w:rPr>
          <w:bCs/>
          <w:b/>
        </w:rPr>
        <w:t xml:space="preserve">Economic &amp; Financial Expertise:</w:t>
      </w:r>
      <w:r>
        <w:t xml:space="preserve"> </w:t>
      </w:r>
      <w:r>
        <w:t xml:space="preserve">Reporting on the ECB, stock market fluctuations (Frankfurt Stock Exchange), or corporate strategies of major German firms requires deep subject-matter knowledge beyond standard news gathering. Journalists often develop specialized beats focusing on central banking or capital markets.</w:t>
      </w:r>
    </w:p>
    <w:p>
      <w:pPr>
        <w:numPr>
          <w:ilvl w:val="0"/>
          <w:numId w:val="1001"/>
        </w:numPr>
        <w:pStyle w:val="Compact"/>
      </w:pPr>
      <w:r>
        <w:rPr>
          <w:bCs/>
          <w:b/>
        </w:rPr>
        <w:t xml:space="preserve">EU Policy Nexus:</w:t>
      </w:r>
      <w:r>
        <w:t xml:space="preserve"> </w:t>
      </w:r>
      <w:r>
        <w:t xml:space="preserve">Frankfurt's proximity to EU institutions (even if not the main seat) means journalists must constantly translate complex Brussels policy into accessible, relevant local and international reporting for their audience. This necessitates fluency in EU political processes.</w:t>
      </w:r>
    </w:p>
    <w:p>
      <w:pPr>
        <w:numPr>
          <w:ilvl w:val="0"/>
          <w:numId w:val="1001"/>
        </w:numPr>
        <w:pStyle w:val="Compact"/>
      </w:pPr>
      <w:r>
        <w:rPr>
          <w:bCs/>
          <w:b/>
        </w:rPr>
        <w:t xml:space="preserve">Ethical Tightrope:</w:t>
      </w:r>
      <w:r>
        <w:t xml:space="preserve"> </w:t>
      </w:r>
      <w:r>
        <w:t xml:space="preserve">The city's financial gravity creates intense pressure. Journalists face potential conflicts of interest (e.g., access to powerful bankers), the risk of market-moving reports, and heightened scrutiny from both business elites and the public regarding perceived bias or sensationalism.</w:t>
      </w:r>
    </w:p>
    <w:p>
      <w:pPr>
        <w:numPr>
          <w:ilvl w:val="0"/>
          <w:numId w:val="1001"/>
        </w:numPr>
        <w:pStyle w:val="Compact"/>
      </w:pPr>
      <w:r>
        <w:rPr>
          <w:bCs/>
          <w:b/>
        </w:rPr>
        <w:t xml:space="preserve">Digital Transformation:</w:t>
      </w:r>
      <w:r>
        <w:t xml:space="preserve"> </w:t>
      </w:r>
      <w:r>
        <w:t xml:space="preserve">Media houses in Frankfurt have been at the forefront of digital adaptation. This dissertation details how journalists leverage data journalism, multimedia storytelling (often centered around Frankfurt's landmarks like the Main Tower as a media hub), and social media engagement to reach audiences while maintaining editorial integrity in an environment saturated with information.</w:t>
      </w:r>
    </w:p>
    <w:bookmarkEnd w:id="23"/>
    <w:bookmarkStart w:id="24" w:name="X9ad01bed9170ae48e8b69eda0a879632f9e5761"/>
    <w:p>
      <w:pPr>
        <w:pStyle w:val="Heading2"/>
      </w:pPr>
      <w:r>
        <w:t xml:space="preserve">4. Challenges Facing the Contemporary Journalist in Germany Frankfurt</w:t>
      </w:r>
    </w:p>
    <w:p>
      <w:pPr>
        <w:pStyle w:val="FirstParagraph"/>
      </w:pPr>
      <w:r>
        <w:t xml:space="preserve">The dissertation identifies critical challenges specific to this context:</w:t>
      </w:r>
    </w:p>
    <w:p>
      <w:pPr>
        <w:numPr>
          <w:ilvl w:val="0"/>
          <w:numId w:val="1002"/>
        </w:numPr>
        <w:pStyle w:val="Compact"/>
      </w:pPr>
      <w:r>
        <w:rPr>
          <w:bCs/>
          <w:b/>
        </w:rPr>
        <w:t xml:space="preserve">The Speed vs. Accuracy Dilemma:</w:t>
      </w:r>
      <w:r>
        <w:t xml:space="preserve"> </w:t>
      </w:r>
      <w:r>
        <w:t xml:space="preserve">The pressure to be first on financial news or ECB announcements conflicts with the need for rigorous verification, especially given the potential market impact of a single inaccurate report.</w:t>
      </w:r>
    </w:p>
    <w:p>
      <w:pPr>
        <w:numPr>
          <w:ilvl w:val="0"/>
          <w:numId w:val="1002"/>
        </w:numPr>
        <w:pStyle w:val="Compact"/>
      </w:pPr>
      <w:r>
        <w:rPr>
          <w:bCs/>
          <w:b/>
        </w:rPr>
        <w:t xml:space="preserve">Monetization Pressures:</w:t>
      </w:r>
      <w:r>
        <w:t xml:space="preserve"> </w:t>
      </w:r>
      <w:r>
        <w:t xml:space="preserve">Traditional revenue models for Frankfurt-based media are strained, leading to staff cuts and increased pressure on journalists to generate clicks, potentially compromising in-depth coverage vital for understanding complex markets.</w:t>
      </w:r>
    </w:p>
    <w:p>
      <w:pPr>
        <w:numPr>
          <w:ilvl w:val="0"/>
          <w:numId w:val="1002"/>
        </w:numPr>
        <w:pStyle w:val="Compact"/>
      </w:pPr>
      <w:r>
        <w:rPr>
          <w:bCs/>
          <w:b/>
        </w:rPr>
        <w:t xml:space="preserve">Disinformation in the Financial Sphere:</w:t>
      </w:r>
      <w:r>
        <w:t xml:space="preserve"> </w:t>
      </w:r>
      <w:r>
        <w:t xml:space="preserve">The unique vulnerability of financial reporting to misinformation (e.g., fake earnings reports) requires journalists to deploy sophisticated fact-checking protocols beyond standard practice, particularly within Frankfurt's dense financial network.</w:t>
      </w:r>
    </w:p>
    <w:p>
      <w:pPr>
        <w:numPr>
          <w:ilvl w:val="0"/>
          <w:numId w:val="1002"/>
        </w:numPr>
        <w:pStyle w:val="Compact"/>
      </w:pPr>
      <w:r>
        <w:rPr>
          <w:bCs/>
          <w:b/>
        </w:rPr>
        <w:t xml:space="preserve">Maintaining Independence:</w:t>
      </w:r>
      <w:r>
        <w:t xml:space="preserve"> </w:t>
      </w:r>
      <w:r>
        <w:t xml:space="preserve">Journalists must navigate relationships with powerful economic actors while upholding editorial independence – a constant negotiation inherent in the Frankfurt media environment.</w:t>
      </w:r>
    </w:p>
    <w:bookmarkEnd w:id="24"/>
    <w:bookmarkStart w:id="25" w:name="Xc9195315064be2777cca58c83b524594afe71d3"/>
    <w:p>
      <w:pPr>
        <w:pStyle w:val="Heading2"/>
      </w:pPr>
      <w:r>
        <w:t xml:space="preserve">5. Conclusion: The Indispensable Role of the Frankfurt Journalist</w:t>
      </w:r>
    </w:p>
    <w:p>
      <w:pPr>
        <w:pStyle w:val="FirstParagraph"/>
      </w:pPr>
      <w:r>
        <w:t xml:space="preserve">This dissertation underscores that the role of the journalist in Germany Frankfurt is not merely regional but has profound implications for European and global discourse. The journalists operating from this city are uniquely positioned to provide context, depth, and critical analysis on forces that shape economies worldwide. Their work transcends local news; it informs investment decisions, policy debates at the highest levels (including within the ECB), and public understanding of complex European integration processes. Success requires a potent blend of specialized knowledge, ethical fortitude honed in Frankfurt's crucible, digital fluency, and unwavering commitment to accuracy under pressure.</w:t>
      </w:r>
    </w:p>
    <w:p>
      <w:pPr>
        <w:pStyle w:val="BodyText"/>
      </w:pPr>
      <w:r>
        <w:t xml:space="preserve">As Germany Frankfurt continues to evolve as a global financial center and media hub within the European Union, the profession of journalism here remains indispensable. The challenges are significant – digital disruption, economic pressures, ethical complexities – but so too is the opportunity for journalists in this city to fulfill their vital democratic role with exceptional impact. This dissertation concludes that future resilience hinges not on abandoning Frankfurt's unique position, but on strategically leveraging it: investing in specialized training for journalists within Germany's financial capital, fostering collaborative fact-checking networks across Frankfurt media outlets, and fiercely defending press freedom as the bedrock upon which credible reporting about Europe’s economic engine must stand. The journalist in Germany Frankfurt is not just a reporter; they are a critical node in the continent's information infrastructure.</w:t>
      </w:r>
    </w:p>
    <w:bookmarkEnd w:id="25"/>
    <w:bookmarkStart w:id="26" w:name="references-illustrative"/>
    <w:p>
      <w:pPr>
        <w:pStyle w:val="Heading2"/>
      </w:pPr>
      <w:r>
        <w:t xml:space="preserve">References (Illustrative)</w:t>
      </w:r>
    </w:p>
    <w:p>
      <w:pPr>
        <w:pStyle w:val="FirstParagraph"/>
      </w:pPr>
      <w:r>
        <w:t xml:space="preserve">(Note: In an actual dissertation, this section would contain specific academic sources. This example reflects key themes.)</w:t>
      </w:r>
    </w:p>
    <w:p>
      <w:pPr>
        <w:numPr>
          <w:ilvl w:val="0"/>
          <w:numId w:val="1003"/>
        </w:numPr>
        <w:pStyle w:val="Compact"/>
      </w:pPr>
      <w:r>
        <w:t xml:space="preserve">Adler, T. (2021). *The Frankfurt School of Journalism: Tradition and Transformation*. Frankfurt Media Press.</w:t>
      </w:r>
    </w:p>
    <w:p>
      <w:pPr>
        <w:numPr>
          <w:ilvl w:val="0"/>
          <w:numId w:val="1003"/>
        </w:numPr>
        <w:pStyle w:val="Compact"/>
      </w:pPr>
      <w:r>
        <w:t xml:space="preserve">Bundeszentrale für politische Bildung (bpb). (2023). *Digital Journalism in Germany: Case Studies from the Financial Hub*. Berlin.</w:t>
      </w:r>
    </w:p>
    <w:p>
      <w:pPr>
        <w:numPr>
          <w:ilvl w:val="0"/>
          <w:numId w:val="1003"/>
        </w:numPr>
        <w:pStyle w:val="Compact"/>
      </w:pPr>
      <w:r>
        <w:t xml:space="preserve">European Central Bank. (2022). *Media Relations Guidelines and Reporting Practices*.</w:t>
      </w:r>
    </w:p>
    <w:p>
      <w:pPr>
        <w:numPr>
          <w:ilvl w:val="0"/>
          <w:numId w:val="1003"/>
        </w:numPr>
        <w:pStyle w:val="Compact"/>
      </w:pPr>
      <w:r>
        <w:t xml:space="preserve">Freund, K. &amp; Müller, S. (Eds.). (2020). *Ethics in Financial Journalism: The Frankfurt Perspective*. Springer.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Germany Frankfurt</dc:title>
  <dc:creator/>
  <dc:language>en</dc:language>
  <cp:keywords/>
  <dcterms:created xsi:type="dcterms:W3CDTF">2026-04-30T02:42:22Z</dcterms:created>
  <dcterms:modified xsi:type="dcterms:W3CDTF">2026-04-30T02:42:22Z</dcterms:modified>
</cp:coreProperties>
</file>

<file path=docProps/custom.xml><?xml version="1.0" encoding="utf-8"?>
<Properties xmlns="http://schemas.openxmlformats.org/officeDocument/2006/custom-properties" xmlns:vt="http://schemas.openxmlformats.org/officeDocument/2006/docPropsVTypes"/>
</file>