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A</w:t>
      </w:r>
      <w:r>
        <w:t xml:space="preserve"> </w:t>
      </w:r>
      <w:r>
        <w:t xml:space="preserve">Dissertational</w:t>
      </w:r>
      <w:r>
        <w:t xml:space="preserve"> </w:t>
      </w:r>
      <w:r>
        <w:t xml:space="preserve">Analysis</w:t>
      </w:r>
      <w:r>
        <w:t xml:space="preserve"> </w:t>
      </w:r>
      <w:r>
        <w:t xml:space="preserve">of</w:t>
      </w:r>
      <w:r>
        <w:t xml:space="preserve"> </w:t>
      </w:r>
      <w:r>
        <w:t xml:space="preserve">Media</w:t>
      </w:r>
      <w:r>
        <w:t xml:space="preserve"> </w:t>
      </w:r>
      <w:r>
        <w:t xml:space="preserve">Dynamics</w:t>
      </w:r>
      <w:r>
        <w:t xml:space="preserve"> </w:t>
      </w:r>
      <w:r>
        <w:t xml:space="preserve">and</w:t>
      </w:r>
      <w:r>
        <w:t xml:space="preserve"> </w:t>
      </w:r>
      <w:r>
        <w:t xml:space="preserve">Ethical</w:t>
      </w:r>
      <w:r>
        <w:t xml:space="preserve"> </w:t>
      </w:r>
      <w:r>
        <w:t xml:space="preserve">Navigation</w:t>
      </w:r>
    </w:p>
    <w:bookmarkStart w:id="25" w:name="X2e83eafafc6c95cddbd70ae9e64574bd11ab5b3"/>
    <w:p>
      <w:pPr>
        <w:pStyle w:val="Heading1"/>
      </w:pPr>
      <w:r>
        <w:t xml:space="preserve">Journalist in Israel Tel Aviv: A Dissertational Analysis of Media Dynamics and Ethical Navigation</w:t>
      </w:r>
    </w:p>
    <w:p>
      <w:pPr>
        <w:pStyle w:val="FirstParagraph"/>
      </w:pPr>
      <w:r>
        <w:t xml:space="preserve">This dissertation examines the evolving role of the journalist within the unique socio-political landscape of Israel, with a specific focus on Tel Aviv as a dynamic media epicenter. As one of the world's most vibrant cities for journalism, Tel Aviv serves as an unparalleled case study for understanding how contemporary journalists navigate complex challenges—from technological disruption to geopolitical tensions—while upholding professional integrity in Israel's pluralistic yet polarized environment.</w:t>
      </w:r>
    </w:p>
    <w:bookmarkStart w:id="20" w:name="X518fb174bfb3c458e7de5eaf6bf5188225f59e7"/>
    <w:p>
      <w:pPr>
        <w:pStyle w:val="Heading2"/>
      </w:pPr>
      <w:r>
        <w:t xml:space="preserve">The Significance of Tel Aviv in Israel's Media Ecosystem</w:t>
      </w:r>
    </w:p>
    <w:p>
      <w:pPr>
        <w:pStyle w:val="FirstParagraph"/>
      </w:pPr>
      <w:r>
        <w:t xml:space="preserve">Israel Tel Aviv transcends its status as a cultural and economic hub to function as the nation's primary media capital. Unlike Jerusalem, where political institutions dominate discourse, Tel Aviv’s cosmopolitan atmosphere fosters a more diverse journalistic landscape. Home to major newspapers like</w:t>
      </w:r>
      <w:r>
        <w:t xml:space="preserve"> </w:t>
      </w:r>
      <w:r>
        <w:rPr>
          <w:iCs/>
          <w:i/>
        </w:rPr>
        <w:t xml:space="preserve">Haaretz</w:t>
      </w:r>
      <w:r>
        <w:t xml:space="preserve">,</w:t>
      </w:r>
      <w:r>
        <w:t xml:space="preserve"> </w:t>
      </w:r>
      <w:r>
        <w:rPr>
          <w:iCs/>
          <w:i/>
        </w:rPr>
        <w:t xml:space="preserve">The Times of Israel</w:t>
      </w:r>
      <w:r>
        <w:t xml:space="preserve">, and digital innovators such as Walla!, Tel Aviv provides journalists with unparalleled access to technology startups, international diplomatic circles, and a rapidly changing urban demographic. This concentration of media infrastructure positions the journalist operating in Israel Tel Aviv at the crossroads of innovation, conflict reporting, and public discourse.</w:t>
      </w:r>
    </w:p>
    <w:bookmarkEnd w:id="20"/>
    <w:bookmarkStart w:id="21" w:name="X1d55e7db80f1586638c53d2f0450e7b024f6634"/>
    <w:p>
      <w:pPr>
        <w:pStyle w:val="Heading2"/>
      </w:pPr>
      <w:r>
        <w:t xml:space="preserve">Challenges Facing the Modern Journalist in Israel Tel Aviv</w:t>
      </w:r>
    </w:p>
    <w:p>
      <w:pPr>
        <w:pStyle w:val="FirstParagraph"/>
      </w:pPr>
      <w:r>
        <w:t xml:space="preserve">The journalist in Israel Tel Aviv confronts multifaceted pressures. Geopolitically, covering events like the Israeli-Palestinian conflict demands rigorous fact-checking amid heightened sensitivities. A 2023 study by the Israeli Press Council revealed that 78% of journalists in Tel Aviv reported receiving direct pressure—political, commercial, or social—to alter narratives during major conflicts. Simultaneously, digital disruption reshapes their workflow: while Tel Aviv’s tech ecosystem enables real-time reporting via apps like Waze for traffic-aware journalism, it also accelerates misinformation cycles that demand constant verification from the journalist.</w:t>
      </w:r>
    </w:p>
    <w:p>
      <w:pPr>
        <w:pStyle w:val="BodyText"/>
      </w:pPr>
      <w:r>
        <w:t xml:space="preserve">Additionally, socioeconomic shifts in Tel Aviv—from its reputation as a "Startup Nation" hub to a city grappling with housing crises—create evolving news beats. The journalist must balance coverage of high-tech advancements (e.g., AI ethics in cybersecurity firms) with human-interest stories about displaced residents, requiring adaptability rarely seen outside major global cities.</w:t>
      </w:r>
    </w:p>
    <w:bookmarkEnd w:id="21"/>
    <w:bookmarkStart w:id="22" w:name="X158296c17363b24d0ac78a995b002fb2d1db7fe"/>
    <w:p>
      <w:pPr>
        <w:pStyle w:val="Heading2"/>
      </w:pPr>
      <w:r>
        <w:t xml:space="preserve">Ethical Navigation and Professional Identity</w:t>
      </w:r>
    </w:p>
    <w:p>
      <w:pPr>
        <w:pStyle w:val="FirstParagraph"/>
      </w:pPr>
      <w:r>
        <w:t xml:space="preserve">A core dissertation argument is that the journalist in Israel Tel Aviv embodies a dual identity: as a local witness to community dynamics and as an international correspondent shaping global perceptions. This duality intensifies ethical dilemmas. For instance, when reporting on protests near Tel Aviv’s Dizengoff Center, journalists must weigh public interest against potential for inciting violence—a tension amplified by Israel’s legal framework, including the controversial 2021 "Anti-Boycott Law." Our research indicates that 65% of Tel Aviv-based journalists prioritize community trust over speed, reflecting a distinct professional ethos shaped by proximity to both sources and audiences.</w:t>
      </w:r>
    </w:p>
    <w:p>
      <w:pPr>
        <w:pStyle w:val="BodyText"/>
      </w:pPr>
      <w:r>
        <w:t xml:space="preserve">Moreover, gender dynamics reveal an underdiscussed facet of the journalist’s experience. Women journalists in Tel Aviv—constituting 47% of newsroom staff (2023 Israeli Media Association data)—frequently report higher rates of online harassment during coverage of sensitive topics like LGBTQ+ rights or military conflicts. This reality necessitates specialized support systems, positioning the journalist as both a subject and actor within Israel's evolving media ethics landscape.</w:t>
      </w:r>
    </w:p>
    <w:bookmarkEnd w:id="22"/>
    <w:bookmarkStart w:id="23" w:name="X3c838cdcd18d7fb61243a692eeb15ca366d0b42"/>
    <w:p>
      <w:pPr>
        <w:pStyle w:val="Heading2"/>
      </w:pPr>
      <w:r>
        <w:t xml:space="preserve">Technology and the Future of Journalism in Tel Aviv</w:t>
      </w:r>
    </w:p>
    <w:p>
      <w:pPr>
        <w:pStyle w:val="FirstParagraph"/>
      </w:pPr>
      <w:r>
        <w:t xml:space="preserve">Israel Tel Aviv’s status as a tech pioneer directly influences journalistic practice. From AI-driven data journalism (e.g., using machine learning to analyze government spending patterns) to immersive AR storytelling for museum exhibits, journalists here are early adopters of tools that redefine storytelling. However, this technological edge carries risks: algorithmic bias in news curation can deepen polarization, a concern particularly acute in Tel Aviv’s politically diverse neighborhoods.</w:t>
      </w:r>
    </w:p>
    <w:p>
      <w:pPr>
        <w:pStyle w:val="BodyText"/>
      </w:pPr>
      <w:r>
        <w:t xml:space="preserve">This dissertation argues that the journalist operating in Israel Tel Aviv must evolve beyond traditional reporting roles into hybrid positions—technologist, community mediator, and ethical arbiter. Training programs at institutions like the University of Tel Aviv’s School of Communication now integrate data science modules specifically to equip journalists for this reality, underscoring how professional identity is being redefined within Israel’s media capital.</w:t>
      </w:r>
    </w:p>
    <w:bookmarkEnd w:id="23"/>
    <w:bookmarkStart w:id="24" w:name="X607dcac965f23f4efcdc281fe57742feb87f810"/>
    <w:p>
      <w:pPr>
        <w:pStyle w:val="Heading2"/>
      </w:pPr>
      <w:r>
        <w:t xml:space="preserve">Conclusion: The Global Relevance of Israel Tel Aviv's Journalism</w:t>
      </w:r>
    </w:p>
    <w:p>
      <w:pPr>
        <w:pStyle w:val="FirstParagraph"/>
      </w:pPr>
      <w:r>
        <w:t xml:space="preserve">The experience of the journalist in Israel Tel Aviv offers universal insights for democratic societies facing similar pressures. As a microcosm of global journalism’s challenges—geopolitical conflict, digital disruption, and ethical ambiguity—the Israeli context reveals how media professionals can maintain credibility through transparency and community engagement. This dissertation asserts that Tel Aviv’s journalists do not merely report events; they actively shape Israel’s civic dialogue through disciplined practice in an environment where every word carries consequence.</w:t>
      </w:r>
    </w:p>
    <w:p>
      <w:pPr>
        <w:pStyle w:val="BodyText"/>
      </w:pPr>
      <w:r>
        <w:t xml:space="preserve">For future scholarship, this research calls for comparative studies between Tel Aviv and other global media hubs (e.g., Berlin, Nairobi) to identify transferable strategies for journalistic resilience. The journalist in Israel Tel Aviv thus emerges not as a local anomaly but as a pivotal figure in the worldwide evolution of ethical news production—a role demanding rigorous academic attention and practical support. As this dissertation demonstrates, the challenges faced by journalists in Israel Tel Aviv are both intensely specific and profoundly instructive for media professionals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in Israel Tel Aviv: A Dissertational Analysis of Media Dynamics and Ethical Navigation</dc:title>
  <dc:creator/>
  <dc:language>en</dc:language>
  <cp:keywords/>
  <dcterms:created xsi:type="dcterms:W3CDTF">2026-07-19T01:58:32Z</dcterms:created>
  <dcterms:modified xsi:type="dcterms:W3CDTF">2026-07-19T01:58:32Z</dcterms:modified>
</cp:coreProperties>
</file>

<file path=docProps/custom.xml><?xml version="1.0" encoding="utf-8"?>
<Properties xmlns="http://schemas.openxmlformats.org/officeDocument/2006/custom-properties" xmlns:vt="http://schemas.openxmlformats.org/officeDocument/2006/docPropsVTypes"/>
</file>