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Journalism</w:t>
      </w:r>
      <w:r>
        <w:t xml:space="preserve"> </w:t>
      </w:r>
      <w:r>
        <w:t xml:space="preserve">in</w:t>
      </w:r>
      <w:r>
        <w:t xml:space="preserve"> </w:t>
      </w:r>
      <w:r>
        <w:t xml:space="preserve">Italy</w:t>
      </w:r>
      <w:r>
        <w:t xml:space="preserve"> </w:t>
      </w:r>
      <w:r>
        <w:t xml:space="preserve">Rome</w:t>
      </w:r>
    </w:p>
    <w:bookmarkStart w:id="27" w:name="X9377bcb4e2a5c4c384f9328859cd226f6b70999"/>
    <w:p>
      <w:pPr>
        <w:pStyle w:val="Heading1"/>
      </w:pPr>
      <w:r>
        <w:t xml:space="preserve">A Dissertation on the Evolution and Challenges of Journalism in Italy Rome</w:t>
      </w:r>
    </w:p>
    <w:p>
      <w:pPr>
        <w:pStyle w:val="FirstParagraph"/>
      </w:pPr>
      <w:r>
        <w:t xml:space="preserve">This academic dissertation examines the critical role of the journalist within contemporary Italian society, with specific focus on Rome as the epicenter of national media operations. As an indispensable pillar of democratic discourse, journalism in Italy Rome faces unique pressures while maintaining its vital function in informing citizens and holding power accountable. This document explores historical context, modern challenges, ethical imperatives, and future trajectories for the journalist profession across this dynamic Mediterranean capital.</w:t>
      </w:r>
    </w:p>
    <w:bookmarkStart w:id="20" w:name="X0b267864825fab4d9a26f5ff1db93bf2d9f5497"/>
    <w:p>
      <w:pPr>
        <w:pStyle w:val="Heading2"/>
      </w:pPr>
      <w:r>
        <w:t xml:space="preserve">Historical Foundations: Rome's Media Legacy</w:t>
      </w:r>
    </w:p>
    <w:p>
      <w:pPr>
        <w:pStyle w:val="FirstParagraph"/>
      </w:pPr>
      <w:r>
        <w:t xml:space="preserve">Rome's significance as Italy's journalistic capital dates to the founding of the Roman Republic, where public announcements were disseminated through tabulae (stone tablets) and later via handwritten newsletters during the Renaissance. The first modern Italian newspaper,</w:t>
      </w:r>
      <w:r>
        <w:t xml:space="preserve"> </w:t>
      </w:r>
      <w:r>
        <w:rPr>
          <w:iCs/>
          <w:i/>
        </w:rPr>
        <w:t xml:space="preserve">Il Giornale de' Letterati</w:t>
      </w:r>
      <w:r>
        <w:t xml:space="preserve">, launched in Rome in 1669, establishing a tradition that would evolve through Italy's unification. The 20th century saw Rome become the nerve center for national media, with major outlets like</w:t>
      </w:r>
      <w:r>
        <w:t xml:space="preserve"> </w:t>
      </w:r>
      <w:r>
        <w:rPr>
          <w:iCs/>
          <w:i/>
        </w:rPr>
        <w:t xml:space="preserve">La Stampa</w:t>
      </w:r>
      <w:r>
        <w:t xml:space="preserve">,</w:t>
      </w:r>
      <w:r>
        <w:t xml:space="preserve"> </w:t>
      </w:r>
      <w:r>
        <w:rPr>
          <w:iCs/>
          <w:i/>
        </w:rPr>
        <w:t xml:space="preserve">Corriere della Sera</w:t>
      </w:r>
      <w:r>
        <w:t xml:space="preserve">, and public broadcaster RAI establishing headquarters in the Eternal City. This historical trajectory positioned Rome not merely as a location but as the ideological heart of Italian journalism.</w:t>
      </w:r>
    </w:p>
    <w:bookmarkEnd w:id="20"/>
    <w:bookmarkStart w:id="21" w:name="Xe50ef1f5103080865d81b400b447fb559ade847"/>
    <w:p>
      <w:pPr>
        <w:pStyle w:val="Heading2"/>
      </w:pPr>
      <w:r>
        <w:t xml:space="preserve">The Contemporary Journalist: Navigating Italy Rome's Media Landscape</w:t>
      </w:r>
    </w:p>
    <w:p>
      <w:pPr>
        <w:pStyle w:val="FirstParagraph"/>
      </w:pPr>
      <w:r>
        <w:t xml:space="preserve">Today's journalist operating within Italy Rome confronts a multifaceted environment. The city hosts over 40 national media headquarters, including all major television networks and the offices of international agencies like Reuters and AP. This concentration creates both opportunities and intense competition. A recent study by the Italian Press Council reveals that 68% of national news coverage originates from Rome-based reporters, making their work pivotal in shaping public perception across Italy. The journalist's role transcends mere reporting; they function as cultural interpreters mediating between complex political developments (such as parliamentary debates at Palazzo Montecitorio) and a diverse citizenry.</w:t>
      </w:r>
    </w:p>
    <w:bookmarkEnd w:id="21"/>
    <w:bookmarkStart w:id="22" w:name="Xac50a92eea15590997623e598ca8cf3605f6157"/>
    <w:p>
      <w:pPr>
        <w:pStyle w:val="Heading2"/>
      </w:pPr>
      <w:r>
        <w:t xml:space="preserve">Systemic Challenges Facing the Modern Journalist</w:t>
      </w:r>
    </w:p>
    <w:p>
      <w:pPr>
        <w:pStyle w:val="FirstParagraph"/>
      </w:pPr>
      <w:r>
        <w:t xml:space="preserve">The Italian journalistic landscape confronts three critical challenges requiring urgent attention. First, economic pressures: print circulation has declined by 45% since 2010, forcing many Rome-based newsrooms to reduce staff. Second, digital disruption: while 76% of Romans consume news online (per ISTAT data), this shift has created an "attention economy" where clickbait often overshadows investigative rigor. Third, political pressures: Rome's proximity to Palazzo Chigi (the Prime Minister's office) exposes journalists to direct influence attempts. Notably, a 2023 report documented 19 formal complaints against media outlets from government officials—a figure twice that of neighboring nations. These challenges demand innovative solutions without compromising journalistic integrity.</w:t>
      </w:r>
    </w:p>
    <w:bookmarkEnd w:id="22"/>
    <w:bookmarkStart w:id="23" w:name="ethical-imperatives-in-the-roman-context"/>
    <w:p>
      <w:pPr>
        <w:pStyle w:val="Heading2"/>
      </w:pPr>
      <w:r>
        <w:t xml:space="preserve">Ethical Imperatives in the Roman Context</w:t>
      </w:r>
    </w:p>
    <w:p>
      <w:pPr>
        <w:pStyle w:val="FirstParagraph"/>
      </w:pPr>
      <w:r>
        <w:t xml:space="preserve">For the journalist operating within Italy Rome, ethical adherence assumes heightened importance. The 1950 Italian Press Code—drafted in Rome's Palazzo della Farnesina—remains foundational, but modern applications require fresh interpretation. When covering Vatican affairs (a unique Roman specialty) or parliamentary scandals involving local politicians, journalists must balance rigorous scrutiny with respect for institutional dignity. A notable case study involves</w:t>
      </w:r>
      <w:r>
        <w:t xml:space="preserve"> </w:t>
      </w:r>
      <w:r>
        <w:rPr>
          <w:iCs/>
          <w:i/>
        </w:rPr>
        <w:t xml:space="preserve">Il Foglio</w:t>
      </w:r>
      <w:r>
        <w:t xml:space="preserve">'s 2021 investigation into Rome's municipal corruption ("Roma Capitale"), where reporters employed encrypted communications to protect sources amid legal threats. This exemplifies how ethical journalism in Italy Rome often necessitates extraordinary measures to safeguard truth-telling.</w:t>
      </w:r>
    </w:p>
    <w:bookmarkEnd w:id="23"/>
    <w:bookmarkStart w:id="24" w:name="Xa8aadb4fe7392ddc4cd4d318485cb2b7e29b17c"/>
    <w:p>
      <w:pPr>
        <w:pStyle w:val="Heading2"/>
      </w:pPr>
      <w:r>
        <w:t xml:space="preserve">The Journalist as Civic Guardian: A Case Study</w:t>
      </w:r>
    </w:p>
    <w:p>
      <w:pPr>
        <w:pStyle w:val="FirstParagraph"/>
      </w:pPr>
      <w:r>
        <w:t xml:space="preserve">Consider the work of journalist Maria Grazia Masi (Rome-based for 25 years), whose investigative series on illegal waste dumping in Rome's outskirts led to the prosecution of three city councilors. Her methodology—combining satellite imagery analysis with footwork through marginalized neighborhoods—demonstrates how Rome's unique geography (from the Appian Way to Monte Mario) shapes journalistic practice. Masi exemplifies the journalist as civic guardian: her reporting directly influenced environmental legislation and restored public trust in local institutions during a period of widespread cynicism. This case underscores why journalism remains indispensable to Italy Rome's democratic health.</w:t>
      </w:r>
    </w:p>
    <w:bookmarkEnd w:id="24"/>
    <w:bookmarkStart w:id="25" w:name="Xe805efe7d23965cb37b216e1c2a6c09de4706ec"/>
    <w:p>
      <w:pPr>
        <w:pStyle w:val="Heading2"/>
      </w:pPr>
      <w:r>
        <w:t xml:space="preserve">Future Trajectories: Technology and the Italian Journalist</w:t>
      </w:r>
    </w:p>
    <w:p>
      <w:pPr>
        <w:pStyle w:val="FirstParagraph"/>
      </w:pPr>
      <w:r>
        <w:t xml:space="preserve">Emerging technologies present both threats and opportunities for journalists in Italy Rome. AI-driven content analysis now helps identify disinformation patterns across social media feeds—a critical tool in a city where political bots proliferate during election cycles. However, generative AI also risks eroding news authenticity, as seen when Italian fact-checking platforms debunked 120+ deepfake videos during the 2023 regional elections. The future journalist must master these tools while maintaining human-centered reporting. Rome-based initiatives like "Roma Digital News Lab" are pioneering training programs that integrate AI literacy with traditional investigative skills, ensuring journalists remain indispensable in an era of information saturation.</w:t>
      </w:r>
    </w:p>
    <w:bookmarkEnd w:id="25"/>
    <w:bookmarkStart w:id="26" w:name="X69296ed9a56636896f5c6e9f06d79efd9e3e656"/>
    <w:p>
      <w:pPr>
        <w:pStyle w:val="Heading2"/>
      </w:pPr>
      <w:r>
        <w:t xml:space="preserve">Conclusion: Journalism as Italy's Living Heritage</w:t>
      </w:r>
    </w:p>
    <w:p>
      <w:pPr>
        <w:pStyle w:val="FirstParagraph"/>
      </w:pPr>
      <w:r>
        <w:t xml:space="preserve">This dissertation affirms that journalism in Italy Rome constitutes more than a profession—it is a living heritage sustaining democratic resilience. The journalist operating within Rome's historic streets and modern newsrooms serves as the nation's collective conscience, translating complex realities into accessible narratives for citizens from Trastevere to Ostia. As political tensions rise and digital landscapes evolve, the ethical commitment of Italy Rome's journalists becomes even more critical. Their work ensures that the Eternal City remains not just a historical symbol but a vibrant democratic laboratory where truth-telling continues to shape Italy's future. For this reason, safeguarding journalistic independence in Italy Rome must remain an urgent priority for policymakers, media institutions, and citizens alike—ensuring that the journalist's voice continues to echo through Rome's piazzas and political corridors for generations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Journalism in Italy Rome</dc:title>
  <dc:creator/>
  <dc:language>en</dc:language>
  <cp:keywords/>
  <dcterms:created xsi:type="dcterms:W3CDTF">2026-07-15T04:08:54Z</dcterms:created>
  <dcterms:modified xsi:type="dcterms:W3CDTF">2026-07-15T04:08:54Z</dcterms:modified>
</cp:coreProperties>
</file>

<file path=docProps/custom.xml><?xml version="1.0" encoding="utf-8"?>
<Properties xmlns="http://schemas.openxmlformats.org/officeDocument/2006/custom-properties" xmlns:vt="http://schemas.openxmlformats.org/officeDocument/2006/docPropsVTypes"/>
</file>