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Kazakhstan</w:t>
      </w:r>
      <w:r>
        <w:t xml:space="preserve"> </w:t>
      </w:r>
      <w:r>
        <w:t xml:space="preserve">Almaty</w:t>
      </w:r>
    </w:p>
    <w:bookmarkStart w:id="25" w:name="X173ccce92e9d1a1605d63cfafb70b431c30f4d8"/>
    <w:p>
      <w:pPr>
        <w:pStyle w:val="Heading1"/>
      </w:pPr>
      <w:r>
        <w:t xml:space="preserve">Dissertation: The Evolving Role of the Journalist in Contemporary Kazakhstan Almaty</w:t>
      </w:r>
    </w:p>
    <w:p>
      <w:pPr>
        <w:pStyle w:val="FirstParagraph"/>
      </w:pPr>
      <w:r>
        <w:t xml:space="preserve">This academic dissertation examines the complex and dynamic role of the journalist within the media ecosystem of Kazakhstan, with specific focus on Almaty as the nation's principal cultural, economic, and media hub. As Kazakhstan navigates its post-Soviet identity and political trajectory, Almaty remains central to shaping national discourse. This study argues that understanding the contemporary journalist in Kazakhstan Almaty is not merely an academic exercise but a critical lens for analyzing the country's democratic development, information landscape, and societal challenges.</w:t>
      </w:r>
    </w:p>
    <w:bookmarkStart w:id="20" w:name="X542af36e8d0048dc296e2cb073a749dc6aee872"/>
    <w:p>
      <w:pPr>
        <w:pStyle w:val="Heading2"/>
      </w:pPr>
      <w:r>
        <w:t xml:space="preserve">Historical Context: From Soviet Control to Independent Voices</w:t>
      </w:r>
    </w:p>
    <w:p>
      <w:pPr>
        <w:pStyle w:val="FirstParagraph"/>
      </w:pPr>
      <w:r>
        <w:t xml:space="preserve">The trajectory of journalism in Kazakhstan Almaty is deeply intertwined with the nation's political history. Following independence in 1991, Almaty became the epicenter for a burgeoning media landscape, initially under state influence but gradually fostering independent voices. During the 1990s and early 2000s, journalists based in Almaty faced significant pressure from state-owned entities and emerging oligarchic interests seeking control over information channels. The dissolution of Soviet-era media monopolies created space for new outlets, but it also ushered in an era of commercialization and political maneuvering that continues to shape the journalist's role today. Almaty's unique position as both the former capital (until 1997) and current largest city cemented its status as the nerve center for media operations across Kazakhstan.</w:t>
      </w:r>
    </w:p>
    <w:bookmarkEnd w:id="20"/>
    <w:bookmarkStart w:id="21" w:name="Xb3eceb947b79a67aa16d32596abec853726b417"/>
    <w:p>
      <w:pPr>
        <w:pStyle w:val="Heading2"/>
      </w:pPr>
      <w:r>
        <w:t xml:space="preserve">Contemporary Press Landscape: Challenges in Almaty</w:t>
      </w:r>
    </w:p>
    <w:p>
      <w:pPr>
        <w:pStyle w:val="FirstParagraph"/>
      </w:pPr>
      <w:r>
        <w:t xml:space="preserve">Despite some liberalization, journalists operating in Kazakhstan Almaty confront persistent challenges. The legal environment remains restrictive, with laws on "extremism," defamation, and "disinformation" frequently weaponized against critical reporting. Independent media outlets based in Almaty, such as Tengrinews.kz and Vlast.kz (though often operating under constraints), have documented government actions during significant events like the January 2022 protests, facing subsequent legal harassment. The journalist in Kazakhstan Almaty must constantly navigate a tightrope between ethical reporting and potential repercussions from authorities or powerful business interests, particularly when covering corruption, human rights issues, or political dissent.</w:t>
      </w:r>
    </w:p>
    <w:p>
      <w:pPr>
        <w:pStyle w:val="BodyText"/>
      </w:pPr>
      <w:r>
        <w:t xml:space="preserve">Moreover, the digital transformation has profoundly impacted the journalist's workflow and reach. Almaty-based media professionals increasingly utilize social media platforms to circumvent traditional censorship barriers. However, this shift also introduces new vulnerabilities: misinformation campaigns targeting journalists' credibility are common in Almaty's online spaces, and the pressure for rapid news cycles often compromises investigative depth. The rise of citizen journalism further complicates the journalist's defined professional space, demanding adaptability from established media practitioners in Kazakhstan Almaty.</w:t>
      </w:r>
    </w:p>
    <w:bookmarkEnd w:id="21"/>
    <w:bookmarkStart w:id="22" w:name="X4caa73a30c280f7e5ef2c1a381e3480d1a4f936"/>
    <w:p>
      <w:pPr>
        <w:pStyle w:val="Heading2"/>
      </w:pPr>
      <w:r>
        <w:t xml:space="preserve">The Journalist as Civic Actor: Beyond Reporting</w:t>
      </w:r>
    </w:p>
    <w:p>
      <w:pPr>
        <w:pStyle w:val="FirstParagraph"/>
      </w:pPr>
      <w:r>
        <w:t xml:space="preserve">Crucially, the role of the journalist in Kazakhstan Almaty has evolved beyond pure news dissemination. Contemporary journalists increasingly function as civic actors, fostering public debate and holding power accountable. During major urban development projects or environmental concerns affecting Almaty's population (e.g., air quality issues linked to industrial zones), journalists have played pivotal roles in aggregating data, interviewing experts, and amplifying community voices often ignored by official channels. This active engagement positions the journalist not just as an observer but as a vital participant in urban civic life within Kazakhstan's largest metropolis.</w:t>
      </w:r>
    </w:p>
    <w:p>
      <w:pPr>
        <w:pStyle w:val="BodyText"/>
      </w:pPr>
      <w:r>
        <w:t xml:space="preserve">Furthermore, the journalist operating from Almaty possesses unique advantages for international reporting. As Kazakhstan's primary diplomatic and commercial capital, Almaty hosts foreign embassies and international organizations. This proximity enables local journalists to secure interviews with key figures on regional security, economic policy (like the Eurasian Economic Union), or cultural exchange – contexts where a journalist based in Astana might lack similar access. The Almaty-based journalist thus becomes an essential bridge for global audiences seeking nuanced insights into Kazakhstan's dynamics.</w:t>
      </w:r>
    </w:p>
    <w:bookmarkEnd w:id="22"/>
    <w:bookmarkStart w:id="23" w:name="X88f3cf1f761cff014fbe8e4d98e5e868f2730e6"/>
    <w:p>
      <w:pPr>
        <w:pStyle w:val="Heading2"/>
      </w:pPr>
      <w:r>
        <w:t xml:space="preserve">Case Study: Navigating Independence in Almaty</w:t>
      </w:r>
    </w:p>
    <w:p>
      <w:pPr>
        <w:pStyle w:val="FirstParagraph"/>
      </w:pPr>
      <w:r>
        <w:t xml:space="preserve">A pertinent case involves the coverage of the 2019 protests against proposed changes to land law, primarily centered in Almaty. Journalists from local outlets and international agencies based in the city documented demonstrations and police responses, often facing verbal harassment and attempts at intimidation. Their reporting provided crucial context for understanding public sentiment beyond official state narratives. This incident exemplifies the daily reality: a journalist in Kazakhstan Almaty must balance professional duty with personal safety, constantly assessing risk while striving to deliver factual information to a public increasingly reliant on media for civic engagement.</w:t>
      </w:r>
    </w:p>
    <w:bookmarkEnd w:id="23"/>
    <w:bookmarkStart w:id="24" w:name="Xb45b28f58495fe2b5b9e5d16e5f09094766960a"/>
    <w:p>
      <w:pPr>
        <w:pStyle w:val="Heading2"/>
      </w:pPr>
      <w:r>
        <w:t xml:space="preserve">Conclusion: The Imperative of an Independent Press in Almaty</w:t>
      </w:r>
    </w:p>
    <w:p>
      <w:pPr>
        <w:pStyle w:val="FirstParagraph"/>
      </w:pPr>
      <w:r>
        <w:t xml:space="preserve">This dissertation underscores that the future trajectory of Kazakhstan, particularly its democratic maturation and societal cohesion, is inextricably linked to the health of its press corps within Almaty. The journalist operating from this vibrant but challenging metropolis embodies both the aspirations and constraints of a developing media environment. Protecting press freedom for journalists in Kazakhstan Almaty is not merely about safeguarding a profession; it is fundamental to ensuring an informed citizenry, fostering transparency in governance, and enabling constructive dialogue on complex national issues. The resilience and professional integrity demonstrated by journalists navigating Almaty's unique political and social terrain represent a crucial asset for Kazakhstan's journey towards greater openness and accountability.</w:t>
      </w:r>
    </w:p>
    <w:p>
      <w:pPr>
        <w:pStyle w:val="BodyText"/>
      </w:pPr>
      <w:r>
        <w:t xml:space="preserve">As Kazakhstan continues its path forward, the evolving role of the journalist in Almaty will remain pivotal. Supporting independent media infrastructure, strengthening legal protections for press freedom, and fostering media literacy among Almaty's citizens are not optional measures but essential investments in a more vibrant and just society for all of Kazakhstan.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Kazakhstan Almaty</dc:title>
  <dc:creator/>
  <dc:language>en</dc:language>
  <cp:keywords/>
  <dcterms:created xsi:type="dcterms:W3CDTF">2025-12-12T03:30:22Z</dcterms:created>
  <dcterms:modified xsi:type="dcterms:W3CDTF">2025-12-12T03:30:22Z</dcterms:modified>
</cp:coreProperties>
</file>

<file path=docProps/custom.xml><?xml version="1.0" encoding="utf-8"?>
<Properties xmlns="http://schemas.openxmlformats.org/officeDocument/2006/custom-properties" xmlns:vt="http://schemas.openxmlformats.org/officeDocument/2006/docPropsVTypes"/>
</file>