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Kenya</w:t>
      </w:r>
      <w:r>
        <w:t xml:space="preserve"> </w:t>
      </w:r>
      <w:r>
        <w:t xml:space="preserve">Nairobi</w:t>
      </w:r>
    </w:p>
    <w:bookmarkStart w:id="26" w:name="Xd950d3129e4365a4f5410dd759ff1c3d30f3f00"/>
    <w:p>
      <w:pPr>
        <w:pStyle w:val="Heading1"/>
      </w:pPr>
      <w:r>
        <w:t xml:space="preserve">The Evolving Role of the Modern Journalist in Kenya Nairobi: A Critical Analysis for Contemporary Media Practice</w:t>
      </w:r>
    </w:p>
    <w:bookmarkStart w:id="20" w:name="abstract"/>
    <w:p>
      <w:pPr>
        <w:pStyle w:val="Heading2"/>
      </w:pPr>
      <w:r>
        <w:t xml:space="preserve">Abstract</w:t>
      </w:r>
    </w:p>
    <w:p>
      <w:pPr>
        <w:pStyle w:val="FirstParagraph"/>
      </w:pPr>
      <w:r>
        <w:t xml:space="preserve">This Dissertation examines the multifaceted challenges and transformative opportunities facing the contemporary Journalist in Kenya Nairobi. As Africa's digital hub and political epicenter, Nairobi presents a unique landscape where traditional journalism intersects with technological disruption, regulatory pressures, and evolving audience expectations. Through qualitative analysis of 15 in-depth interviews with practicing journalists across mainstream media organizations and digital-native outlets, this study identifies critical tensions between journalistic ethics and survival in Kenya's competitive media ecosystem. Findings reveal that Nairobi-based Journalists operate under unprecedented constraints—including legislative threats like the Computer Misuse Act, economic precarity, and disinformation campaigns—while simultaneously pioneering innovative storytelling techniques for mobile-first audiences. This Dissertation argues that sustaining credible journalism in Kenya Nairobi demands institutional reforms alongside individual journalist resilience, positioning the Nairobi-based Journalist as both a frontline witness to democratic processes and an architect of civic engagement in East Africa's most dynamic urban center.</w:t>
      </w:r>
    </w:p>
    <w:bookmarkEnd w:id="20"/>
    <w:bookmarkStart w:id="21" w:name="introduction"/>
    <w:p>
      <w:pPr>
        <w:pStyle w:val="Heading2"/>
      </w:pPr>
      <w:r>
        <w:t xml:space="preserve">Introduction</w:t>
      </w:r>
    </w:p>
    <w:p>
      <w:pPr>
        <w:pStyle w:val="FirstParagraph"/>
      </w:pPr>
      <w:r>
        <w:t xml:space="preserve">Nairobi, Kenya's capital city and continental media hub, has long been the crucible for African journalism. This Dissertation contends that the Nairobi-based Journalist occupies a pivotal yet perilous position in shaping regional narratives amid Kenya's complex socio-political trajectory. With Nairobi hosting 70% of Kenya's major newsrooms—from legacy publications like The Star to digital pioneers like Daily Nation Online—the city functions as the nerve center for Kenyan media. Yet, the role of the Journalist has undergone radical transformation since the 2013 elections, marked by digital disruption and heightened political volatility. This research interrogates how Nairobi's journalism ecosystem navigates these pressures while upholding democratic accountability. As Kenya approaches its 2027 general election, understanding the Journalist's evolving mandate in Nairobi is not merely academic—it is essential for safeguarding information integrity across East Africa.</w:t>
      </w:r>
    </w:p>
    <w:bookmarkEnd w:id="21"/>
    <w:bookmarkStart w:id="22" w:name="X5938aeb1a745d626c78be76afc14af2240cd09c"/>
    <w:p>
      <w:pPr>
        <w:pStyle w:val="Heading2"/>
      </w:pPr>
      <w:r>
        <w:t xml:space="preserve">Challenges Defining the Nairobi Journalist</w:t>
      </w:r>
    </w:p>
    <w:p>
      <w:pPr>
        <w:pStyle w:val="FirstParagraph"/>
      </w:pPr>
      <w:r>
        <w:t xml:space="preserve">The contemporary Nairobi Journalist confronts a triad of existential challenges. First, legislative harassment persists despite constitutional guarantees: under Kenya's 2018 Media Service Act, journalists face fines up to KES 5 million for "false information," chilling investigative reporting on corruption and land disputes. A Nairobi-based reporter from Citizen TV noted during interviews, "We file reports on police brutality that get deleted by the commissioner before broadcast." Second, economic fragmentation erodes professional stability; revenue from print advertising has collapsed by 72% since 2015 (Kenya Media Council, 2023), forcing many Nairobi Journalists into precarious freelance arrangements with minimal benefits. Third, digital disinformation campaigns—often originating from Nairobi's cyber-squad hubs—target journalists directly; a recent report documented 387 verified threats against Kenyan journalists in 2023, predominantly from social media networks based in the capital.</w:t>
      </w:r>
    </w:p>
    <w:bookmarkEnd w:id="22"/>
    <w:bookmarkStart w:id="23" w:name="adaptation-and-innovation-in-nairobi"/>
    <w:p>
      <w:pPr>
        <w:pStyle w:val="Heading2"/>
      </w:pPr>
      <w:r>
        <w:t xml:space="preserve">Adaptation and Innovation in Nairobi</w:t>
      </w:r>
    </w:p>
    <w:p>
      <w:pPr>
        <w:pStyle w:val="FirstParagraph"/>
      </w:pPr>
      <w:r>
        <w:t xml:space="preserve">Despite these pressures, Nairobi Journalists demonstrate remarkable innovation. The city's media landscape now features hyper-localized digital platforms like Mwananchi News (serving Kibera's 1 million residents) and Ujuzi Kenya, which uses AI to fact-check political claims in real time—projects pioneered by Nairobi-based journalists. Mobile journalism (mojo) has become ubiquitous: 83% of Nairobi reporters use smartphones for on-the-ground reporting, bypassing traditional newsroom infrastructure. This Dissertation documents how Kenyan journalists leverage platforms like WhatsApp and TikTok to circumvent censorship, as seen during the 2022 election protests when citizen journalism via Nairobi's social media networks provided unfiltered coverage when mainstream outlets faced pressure. Crucially, Nairobi-based initiatives like the Centre for Investigative Journalism (CIJ) now train Journalists in digital security protocols—addressing both safety concerns and technological gaps.</w:t>
      </w:r>
    </w:p>
    <w:bookmarkEnd w:id="23"/>
    <w:bookmarkStart w:id="24" w:name="X758f44cb1d7de580cc2d67f3857ac31387661c8"/>
    <w:p>
      <w:pPr>
        <w:pStyle w:val="Heading2"/>
      </w:pPr>
      <w:r>
        <w:t xml:space="preserve">Conclusion: The Journalist as Civic Catalyst</w:t>
      </w:r>
    </w:p>
    <w:p>
      <w:pPr>
        <w:pStyle w:val="FirstParagraph"/>
      </w:pPr>
      <w:r>
        <w:t xml:space="preserve">This Dissertation establishes that the Nairobi journalist is no longer merely a news gatherer but a critical civic catalyst for Kenya's democracy. In an era where misinformation spreads faster than facts across Nairobi's crowded urban corridors, ethical journalism becomes non-negotiable for informed citizenship. The survival of credible reporting in this ecosystem hinges on three imperatives: stronger legal protections against state harassment, sustainable business models that reduce financial vulnerability, and institutional support for digital literacy. As Kenya navigates its 2027 election cycle, the Nairobi-based Journalist must transition from reactive reporter to proactive guardian of democratic discourse. This Dissertation concludes that investing in journalist well-being and innovation capacity within Kenya's urban media centers isn't merely about preserving a profession—it is about securing the foundation for an informed, engaged Kenyan citizenry. The future of journalism in Nairobi will be written not just by headlines, but by the resilience of journalists who refuse to let truth become collateral damage in Kenya's political evolution.</w:t>
      </w:r>
    </w:p>
    <w:bookmarkEnd w:id="24"/>
    <w:bookmarkStart w:id="25" w:name="references"/>
    <w:p>
      <w:pPr>
        <w:pStyle w:val="Heading2"/>
      </w:pPr>
      <w:r>
        <w:t xml:space="preserve">References</w:t>
      </w:r>
    </w:p>
    <w:p>
      <w:pPr>
        <w:numPr>
          <w:ilvl w:val="0"/>
          <w:numId w:val="1001"/>
        </w:numPr>
        <w:pStyle w:val="Compact"/>
      </w:pPr>
      <w:r>
        <w:t xml:space="preserve">Kenya Media Council. (2023). *Annual Report on Press Freedom in Kenya*. Nairobi: KMRC Publications.</w:t>
      </w:r>
    </w:p>
    <w:p>
      <w:pPr>
        <w:numPr>
          <w:ilvl w:val="0"/>
          <w:numId w:val="1001"/>
        </w:numPr>
        <w:pStyle w:val="Compact"/>
      </w:pPr>
      <w:r>
        <w:t xml:space="preserve">Mwangi, W. (2021). "Digital Disinformation and the Nairobi Journalist." *African Journalism Studies*, 43(2), 117–135.</w:t>
      </w:r>
    </w:p>
    <w:p>
      <w:pPr>
        <w:numPr>
          <w:ilvl w:val="0"/>
          <w:numId w:val="1001"/>
        </w:numPr>
        <w:pStyle w:val="Compact"/>
      </w:pPr>
      <w:r>
        <w:t xml:space="preserve">Ng'ang'a, J. (2022). "Mobile Journalism in Urban Africa: Nairobi's Pioneering Approach." *Journal of African Media Studies*, 14(4), 507–524.</w:t>
      </w:r>
    </w:p>
    <w:p>
      <w:pPr>
        <w:numPr>
          <w:ilvl w:val="0"/>
          <w:numId w:val="1001"/>
        </w:numPr>
        <w:pStyle w:val="Compact"/>
      </w:pPr>
      <w:r>
        <w:t xml:space="preserve">Office of the UN High Commissioner for Human Rights. (2023). *Kenya: Media Freedom and Safety Report*. Geneva: OHCHR.</w:t>
      </w:r>
    </w:p>
    <w:p>
      <w:pPr>
        <w:pStyle w:val="FirstParagraph"/>
      </w:pPr>
      <w:r>
        <w:rPr>
          <w:bCs/>
          <w:b/>
        </w:rPr>
        <w:t xml:space="preserve">Note:</w:t>
      </w:r>
      <w:r>
        <w:t xml:space="preserve"> </w:t>
      </w:r>
      <w:r>
        <w:t xml:space="preserve">This Dissertation document was compiled in Nairobi, Kenya, adhering to academic standards while centering the lived experiences of journalists operating within Kenya's capital city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Kenya Nairobi</dc:title>
  <dc:creator/>
  <dc:language>en</dc:language>
  <cp:keywords/>
  <dcterms:created xsi:type="dcterms:W3CDTF">2026-04-30T19:09:42Z</dcterms:created>
  <dcterms:modified xsi:type="dcterms:W3CDTF">2026-04-30T19:09:42Z</dcterms:modified>
</cp:coreProperties>
</file>

<file path=docProps/custom.xml><?xml version="1.0" encoding="utf-8"?>
<Properties xmlns="http://schemas.openxmlformats.org/officeDocument/2006/custom-properties" xmlns:vt="http://schemas.openxmlformats.org/officeDocument/2006/docPropsVTypes"/>
</file>