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Nigeria</w:t>
      </w:r>
      <w:r>
        <w:t xml:space="preserve"> </w:t>
      </w:r>
      <w:r>
        <w:t xml:space="preserve">Abuja</w:t>
      </w:r>
    </w:p>
    <w:bookmarkStart w:id="25" w:name="X4c435853bb7d9a884c8de5fa741ef55296d9189"/>
    <w:p>
      <w:pPr>
        <w:pStyle w:val="Heading1"/>
      </w:pPr>
      <w:r>
        <w:t xml:space="preserve">The Crucible of Truth: Journalism Practice in Nigeria Abuja – A Short Dissertation Analysis</w:t>
      </w:r>
    </w:p>
    <w:p>
      <w:pPr>
        <w:pStyle w:val="FirstParagraph"/>
      </w:pPr>
      <w:r>
        <w:rPr>
          <w:bCs/>
          <w:b/>
        </w:rPr>
        <w:t xml:space="preserve">Abstract:</w:t>
      </w:r>
      <w:r>
        <w:t xml:space="preserve"> </w:t>
      </w:r>
      <w:r>
        <w:t xml:space="preserve">This dissertation examines the dynamic yet fraught professional landscape confronting the contemporary journalist within Nigeria's federal capital, Abuja. Focusing on the unique socio-political ecosystem of Nigeria Abuja, it analyzes systemic challenges—including security threats, regulatory pressures, and ethical dilemmas—and assesses their impact on journalistic integrity and democratic discourse. Through case studies of recent reporting in Abuja-centric newsrooms, this work argues that sustaining a robust press in Nigeria's political epicenter is not merely an occupational necessity but a fundamental pillar for national accountability.</w:t>
      </w:r>
    </w:p>
    <w:bookmarkStart w:id="20" w:name="X60f73d5608e3bdd096dd640caf5de6263cb1695"/>
    <w:p>
      <w:pPr>
        <w:pStyle w:val="Heading2"/>
      </w:pPr>
      <w:r>
        <w:t xml:space="preserve">1. Introduction: The Significance of Nigeria Abuja in Media Ecology</w:t>
      </w:r>
    </w:p>
    <w:p>
      <w:pPr>
        <w:pStyle w:val="FirstParagraph"/>
      </w:pPr>
      <w:r>
        <w:t xml:space="preserve">Nigeria Abuja, as the seat of federal power and home to key government institutions like the Office of the President, National Assembly, and Ministry of Foreign Affairs, serves as the critical nerve center for national news production. This geographical concentration creates a unique environment where every major political development originates or is immediately processed. Consequently, the journalist operating within Nigeria Abuja holds unparalleled access to power structures yet faces intensifying pressures absent in other regional media hubs. This dissertation asserts that understanding this specific context is paramount to comprehending modern Nigerian journalism, as it directly shapes the narratives defining the nation’s governance and public consciousness.</w:t>
      </w:r>
    </w:p>
    <w:bookmarkEnd w:id="20"/>
    <w:bookmarkStart w:id="21" w:name="X9cbadbfdd57fdd6d48a17944edbc10df5ee0d0d"/>
    <w:p>
      <w:pPr>
        <w:pStyle w:val="Heading2"/>
      </w:pPr>
      <w:r>
        <w:t xml:space="preserve">2. Core Challenges Facing the Journalist in Nigeria Abuja</w:t>
      </w:r>
    </w:p>
    <w:p>
      <w:pPr>
        <w:pStyle w:val="FirstParagraph"/>
      </w:pPr>
      <w:r>
        <w:t xml:space="preserve">The contemporary journalist in Nigeria Abuja navigates a complex web of challenges that significantly impede their work. Chief among these is persistent security risk. Journalists covering protests near government complexes (e.g., around the National Assembly or Aso Rock) or reporting on sensitive security operations frequently face intimidation, arbitrary detention, and physical assault by state agents or armed groups with alleged state connections – as documented in reports by the Committee for Free Press in Nigeria (CFPN). The 2020 #EndSARS protests, centered in Abuja, vividly illustrated this perilous reality for media personnel.</w:t>
      </w:r>
    </w:p>
    <w:p>
      <w:pPr>
        <w:pStyle w:val="BodyText"/>
      </w:pPr>
      <w:r>
        <w:t xml:space="preserve">Furthermore, regulatory frameworks often function as tools of control rather than protection. While Nigeria’s constitution guarantees press freedom, laws like the Cybercrimes (Prohibition) Act 2015 and state-level restrictions on gathering are routinely weaponized against journalists in Abuja. A journalist reporting critically on ministerial appointments or budget allocations may face summons to police stations under dubious legal pretexts, creating a pervasive climate of fear that chills investigative reporting.</w:t>
      </w:r>
    </w:p>
    <w:p>
      <w:pPr>
        <w:pStyle w:val="BodyText"/>
      </w:pPr>
      <w:r>
        <w:t xml:space="preserve">Financial instability also severely constrains the journalist’s capacity to operate effectively. Many media houses based in Nigeria Abuja, especially independent outlets, struggle with inconsistent revenue streams, forcing compromises on editorial depth and staff retention. This economic vulnerability is exploited by powerful interests seeking to influence coverage through subtle (or overt) financial pressures.</w:t>
      </w:r>
    </w:p>
    <w:bookmarkEnd w:id="21"/>
    <w:bookmarkStart w:id="22" w:name="X12217870505071667eb4753d65cac02219f1a97"/>
    <w:p>
      <w:pPr>
        <w:pStyle w:val="Heading2"/>
      </w:pPr>
      <w:r>
        <w:t xml:space="preserve">3. The Ethical Imperative and Democratic Value</w:t>
      </w:r>
    </w:p>
    <w:p>
      <w:pPr>
        <w:pStyle w:val="FirstParagraph"/>
      </w:pPr>
      <w:r>
        <w:t xml:space="preserve">Despite these adversities, the role of the journalist in Nigeria Abuja remains indispensable for democratic governance. As custodians of information flow, journalists hold power accountable – a function that becomes exponentially more crucial in a city where policy decisions directly impact millions across Nigeria. When a journalist meticulously investigates misallocation of funds in an Abuja-based federal agency or exposes corruption within the Office of the Vice President, they fulfill their constitutional mandate and serve as a vital check on executive overreach.</w:t>
      </w:r>
    </w:p>
    <w:p>
      <w:pPr>
        <w:pStyle w:val="BodyText"/>
      </w:pPr>
      <w:r>
        <w:t xml:space="preserve">The ethical choices made by individual journalists under pressure are therefore not mere professional preferences but active contributions to national integrity. Choosing to verify sources before publishing allegations against a government minister, or refusing bribes from officials seeking favorable coverage, constitutes an act of democratic courage essential for the credibility of journalism itself in Nigeria Abuja.</w:t>
      </w:r>
    </w:p>
    <w:bookmarkEnd w:id="22"/>
    <w:bookmarkStart w:id="23" w:name="X6c46dad2c06f24f0a94c91a26bb13935fb6dde8"/>
    <w:p>
      <w:pPr>
        <w:pStyle w:val="Heading2"/>
      </w:pPr>
      <w:r>
        <w:t xml:space="preserve">4. Pathways Towards Resilient Journalism in Nigeria Abuja</w:t>
      </w:r>
    </w:p>
    <w:p>
      <w:pPr>
        <w:pStyle w:val="FirstParagraph"/>
      </w:pPr>
      <w:r>
        <w:t xml:space="preserve">This dissertation proposes concrete pathways to strengthen the journalist’s position within Nigeria Abuja. First, robust legal protection frameworks must be enacted and strictly enforced, moving beyond rhetorical commitments to tangible safeguards against harassment and detention of reporters. Second, media organizations based in Abuja should establish dedicated safety protocols for field journalists covering volatile events and invest in specialized legal support teams.</w:t>
      </w:r>
    </w:p>
    <w:p>
      <w:pPr>
        <w:pStyle w:val="BodyText"/>
      </w:pPr>
      <w:r>
        <w:t xml:space="preserve">Thirdly, investment in critical journalism skills is imperative. Journalism training institutions within Nigeria must integrate modules specifically addressing the unique challenges of reporting from Abuja – including security protocols, navigating complex government bureaucracy, and ethical decision-making under pressure. The role of professional bodies like the Nigerian Union of Journalists (NUJ) in advocating for these structural changes cannot be overstated.</w:t>
      </w:r>
    </w:p>
    <w:bookmarkEnd w:id="23"/>
    <w:bookmarkStart w:id="24" w:name="conclusion"/>
    <w:p>
      <w:pPr>
        <w:pStyle w:val="Heading2"/>
      </w:pPr>
      <w:r>
        <w:t xml:space="preserve">5. Conclusion</w:t>
      </w:r>
    </w:p>
    <w:p>
      <w:pPr>
        <w:pStyle w:val="FirstParagraph"/>
      </w:pPr>
      <w:r>
        <w:t xml:space="preserve">The journey of the journalist in Nigeria Abuja is fraught with danger, yet it is undeniably pivotal to the nation’s democratic health. This short dissertation underscores that the challenges faced are systemic, demanding systemic solutions: stronger legal safeguards, institutional support for media houses in Abuja, and unwavering ethical commitment from every journalist operating within this high-stakes environment. The survival of a free press in Nigeria Abuja is not a luxury; it is the bedrock upon which transparent governance and informed citizenship are built. For the future of democratic Nigeria, nurturing resilient journalists who operate fearlessly within Abuja’s political heartland must remain an urgent national priority. The very quality of life for millions across Nigeria depends on their ability to report truthfully, safely, and without hindrance in the nation’s capital.</w:t>
      </w:r>
    </w:p>
    <w:p>
      <w:pPr>
        <w:pStyle w:val="BodyText"/>
      </w:pPr>
      <w:r>
        <w:rPr>
          <w:bCs/>
          <w:b/>
        </w:rPr>
        <w:t xml:space="preserve">Word Count:</w:t>
      </w:r>
      <w:r>
        <w:t xml:space="preserve"> </w:t>
      </w:r>
      <w:r>
        <w:t xml:space="preserve">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Journalist in Nigeria Abuja</dc:title>
  <dc:creator/>
  <dc:language>en</dc:language>
  <cp:keywords/>
  <dcterms:created xsi:type="dcterms:W3CDTF">2026-07-19T14:45:21Z</dcterms:created>
  <dcterms:modified xsi:type="dcterms:W3CDTF">2026-07-19T14:45:21Z</dcterms:modified>
</cp:coreProperties>
</file>

<file path=docProps/custom.xml><?xml version="1.0" encoding="utf-8"?>
<Properties xmlns="http://schemas.openxmlformats.org/officeDocument/2006/custom-properties" xmlns:vt="http://schemas.openxmlformats.org/officeDocument/2006/docPropsVTypes"/>
</file>