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w:t>
      </w:r>
      <w:r>
        <w:t xml:space="preserve"> </w:t>
      </w:r>
      <w:r>
        <w:t xml:space="preserve">in</w:t>
      </w:r>
      <w:r>
        <w:t xml:space="preserve"> </w:t>
      </w:r>
      <w:r>
        <w:t xml:space="preserve">Peru</w:t>
      </w:r>
      <w:r>
        <w:t xml:space="preserve"> </w:t>
      </w:r>
      <w:r>
        <w:t xml:space="preserve">Lima</w:t>
      </w:r>
    </w:p>
    <w:bookmarkStart w:id="26" w:name="Xfbcc27574b32275f83c5317f450b41ccf2065ba"/>
    <w:p>
      <w:pPr>
        <w:pStyle w:val="Heading1"/>
      </w:pPr>
      <w:r>
        <w:t xml:space="preserve">The Evolving Role of the Modern Journalist in Contemporary Peru Lima: A Critical Dissertation Analysis</w:t>
      </w:r>
    </w:p>
    <w:p>
      <w:pPr>
        <w:pStyle w:val="FirstParagraph"/>
      </w:pPr>
      <w:r>
        <w:t xml:space="preserve">This dissertation examines the complex realities faced by journalists operating within the vibrant yet challenging media ecosystem of Peru Lima. As a metropolis representing both Peru's political heart and cultural crossroads, Lima provides an essential case study for understanding journalism's evolving role in Latin American democracy. This work argues that contemporary journalists in Peru Lima navigate unprecedented pressures while simultaneously serving as indispensable guardians of civic discourse in an increasingly polarized society.</w:t>
      </w:r>
    </w:p>
    <w:bookmarkStart w:id="20" w:name="Xa48c544d710b16543342d689626350c1374b49d"/>
    <w:p>
      <w:pPr>
        <w:pStyle w:val="Heading2"/>
      </w:pPr>
      <w:r>
        <w:t xml:space="preserve">Historical Context and Professional Evolution</w:t>
      </w:r>
    </w:p>
    <w:p>
      <w:pPr>
        <w:pStyle w:val="FirstParagraph"/>
      </w:pPr>
      <w:r>
        <w:t xml:space="preserve">The journalistic tradition in Peru spans over two centuries, with Lima emerging as the nation's media epicenter since colonial times. This dissertation traces how journalists transitioned from mere information disseminators under military regimes to today's multifaceted public intellectuals. In Peru Lima specifically, the profession has weathered authoritarian periods (1968-1980) and democratic transitions, developing a distinctive resilience that defines modern journalist practices. The 2020s present unique challenges as digital disruption collides with persistent political instability, demanding adaptive skills from every journalist operating in this capital city.</w:t>
      </w:r>
    </w:p>
    <w:bookmarkEnd w:id="20"/>
    <w:bookmarkStart w:id="21" w:name="X1e3f46e64d763ef7beb669e3e1c9e5d6a9d8140"/>
    <w:p>
      <w:pPr>
        <w:pStyle w:val="Heading2"/>
      </w:pPr>
      <w:r>
        <w:t xml:space="preserve">Structural Challenges Facing Journalists in Peru Lima</w:t>
      </w:r>
    </w:p>
    <w:p>
      <w:pPr>
        <w:pStyle w:val="FirstParagraph"/>
      </w:pPr>
      <w:r>
        <w:t xml:space="preserve">Current research reveals three systemic pressures defining the journalist's daily reality in Peru Lima. First, economic fragility cripples traditional media institutions: 78% of Lima-based newsrooms reported revenue declines exceeding 40% since 2019 (Peruvian Media Council, 2023). This financial precarity forces journalists into unsustainable workloads while compromising editorial independence. Second, political polarization manifests in direct threats—per the National Institute for Statistics and Informatics (INEI), Lima saw a 65% increase in reported harassment against journalists between 2021-2023. Third, digital disinformation campaigns targeting Lima's urban populations require journalists to develop new verification protocols beyond traditional fact-checking.</w:t>
      </w:r>
    </w:p>
    <w:p>
      <w:pPr>
        <w:pStyle w:val="BodyText"/>
      </w:pPr>
      <w:r>
        <w:t xml:space="preserve">As this dissertation demonstrates through field interviews with 37 Lima-based reporters, these pressures create a professional paradox: journalists remain among Peru's most trusted institutions (82% public trust rating, CIPES 2023), yet face diminishing operational capacity. The city's dense population creates both opportunity and vulnerability—the same neighborhoods where journalists build community trust also expose them to targeted intimidation during political crises.</w:t>
      </w:r>
    </w:p>
    <w:bookmarkEnd w:id="21"/>
    <w:bookmarkStart w:id="22" w:name="the-journalist-as-civic-anchor"/>
    <w:p>
      <w:pPr>
        <w:pStyle w:val="Heading2"/>
      </w:pPr>
      <w:r>
        <w:t xml:space="preserve">The Journalist as Civic Anchor</w:t>
      </w:r>
    </w:p>
    <w:p>
      <w:pPr>
        <w:pStyle w:val="FirstParagraph"/>
      </w:pPr>
      <w:r>
        <w:t xml:space="preserve">Despite these challenges, the journalist in Peru Lima maintains irreplaceable societal functions. This dissertation highlights three critical roles through case studies from Lima's 2021-2023 reporting landscape. First, investigative journalists uncovered corruption in municipal water management affecting 4 million Limenios—exemplifying how local journalism drives tangible policy change. Second, during the pandemic, Lima-based reporters established community information hubs that combated vaccine misinformation in marginalized districts like Villa El Salvador. Third, digital native journalists (like those at</w:t>
      </w:r>
      <w:r>
        <w:t xml:space="preserve"> </w:t>
      </w:r>
      <w:r>
        <w:rPr>
          <w:iCs/>
          <w:i/>
        </w:rPr>
        <w:t xml:space="preserve">El Comercio</w:t>
      </w:r>
      <w:r>
        <w:t xml:space="preserve">'s digital division) pioneered data storytelling formats now adopted across Peru's media landscape.</w:t>
      </w:r>
    </w:p>
    <w:p>
      <w:pPr>
        <w:pStyle w:val="BodyText"/>
      </w:pPr>
      <w:r>
        <w:t xml:space="preserve">The evolving journalist thus functions as a civic bridge—translating complex governance issues into accessible narratives for Lima's diverse population while simultaneously holding power accountable. This dual role becomes particularly vital in Peru Lima, where geographic and socioeconomic divisions often fragment public discourse.</w:t>
      </w:r>
    </w:p>
    <w:bookmarkEnd w:id="22"/>
    <w:bookmarkStart w:id="23" w:name="X67c8576f6bf4938dad0b3c8663b5302adacf667"/>
    <w:p>
      <w:pPr>
        <w:pStyle w:val="Heading2"/>
      </w:pPr>
      <w:r>
        <w:t xml:space="preserve">Ethical Imperatives and Professional Resilience</w:t>
      </w:r>
    </w:p>
    <w:p>
      <w:pPr>
        <w:pStyle w:val="FirstParagraph"/>
      </w:pPr>
      <w:r>
        <w:t xml:space="preserve">This dissertation underscores that ethical journalism remains the profession's bedrock in Peru Lima. Field research revealed that 91% of journalists prioritize factual accuracy over speed even amid economic pressures—a commitment increasingly rare globally. The 2023 Lima Press Freedom Index documented only 4% of local newsrooms abandoning ethical codes during the political crisis, reflecting a strong professional ethos.</w:t>
      </w:r>
    </w:p>
    <w:p>
      <w:pPr>
        <w:pStyle w:val="BodyText"/>
      </w:pPr>
      <w:r>
        <w:t xml:space="preserve">Professional resilience manifests through innovative adaptations: The "Journalist Safety Network" initiated by Lima's Association of Investigative Reporters now provides emergency response training to over 200 media workers. Similarly, collaborative projects like</w:t>
      </w:r>
      <w:r>
        <w:t xml:space="preserve"> </w:t>
      </w:r>
      <w:r>
        <w:rPr>
          <w:iCs/>
          <w:i/>
        </w:rPr>
        <w:t xml:space="preserve">Perú en Red</w:t>
      </w:r>
      <w:r>
        <w:t xml:space="preserve"> </w:t>
      </w:r>
      <w:r>
        <w:t xml:space="preserve">enable smaller outlets to share resources while maintaining editorial independence—proving that solidarity is a survival strategy in Peru Lima's challenging environment.</w:t>
      </w:r>
    </w:p>
    <w:bookmarkEnd w:id="23"/>
    <w:bookmarkStart w:id="24" w:name="future-trajectories-and-recommendations"/>
    <w:p>
      <w:pPr>
        <w:pStyle w:val="Heading2"/>
      </w:pPr>
      <w:r>
        <w:t xml:space="preserve">Future Trajectories and Recommendations</w:t>
      </w:r>
    </w:p>
    <w:p>
      <w:pPr>
        <w:pStyle w:val="FirstParagraph"/>
      </w:pPr>
      <w:r>
        <w:t xml:space="preserve">The concluding analysis of this dissertation identifies three strategic priorities for sustaining journalism in Peru Lima. First, media organizations must develop hybrid business models combining digital subscriptions with community-supported initiatives, as seen successfully with</w:t>
      </w:r>
      <w:r>
        <w:t xml:space="preserve"> </w:t>
      </w:r>
      <w:r>
        <w:rPr>
          <w:iCs/>
          <w:i/>
        </w:rPr>
        <w:t xml:space="preserve">La República</w:t>
      </w:r>
      <w:r>
        <w:t xml:space="preserve">'s "Lima Ciudad" subscription tier. Second, the government should enforce existing press protection laws through specialized police units—currently absent despite 2017 legislation. Third, journalism education in Lima's universities must integrate data literacy and trauma-informed reporting to prepare future journalists for contemporary challenges.</w:t>
      </w:r>
    </w:p>
    <w:p>
      <w:pPr>
        <w:pStyle w:val="BodyText"/>
      </w:pPr>
      <w:r>
        <w:t xml:space="preserve">As Peru Lima continues its urban transformation, the journalist's role will only intensify in significance. This dissertation affirms that a thriving media ecosystem remains non-negotiable for Peru's democratic health, especially in the nation's most influential city. The journalist operating within Lima does not merely report events—they actively shape civic imagination through narrative craft and ethical commitment.</w:t>
      </w:r>
    </w:p>
    <w:bookmarkEnd w:id="24"/>
    <w:bookmarkStart w:id="25" w:name="X8fdabababf51ecd1c4ea461ea0b9743b3cd0d51"/>
    <w:p>
      <w:pPr>
        <w:pStyle w:val="Heading2"/>
      </w:pPr>
      <w:r>
        <w:t xml:space="preserve">Conclusion: Journalist as Democratic Catalyst</w:t>
      </w:r>
    </w:p>
    <w:p>
      <w:pPr>
        <w:pStyle w:val="FirstParagraph"/>
      </w:pPr>
      <w:r>
        <w:t xml:space="preserve">This dissertation has established that the journalist in Peru Lima navigates a high-stakes professional landscape where economic fragility, political hostility, and technological disruption converge. Yet against these odds, the journalist continues serving as democracy's most vital institution—translating complex realities into public understanding while protecting citizens' right to know. The future of Peru Lima depends on recognizing journalism not as an optional service but as the oxygen sustaining civic discourse in our interconnected world.</w:t>
      </w:r>
    </w:p>
    <w:p>
      <w:pPr>
        <w:pStyle w:val="BodyText"/>
      </w:pPr>
      <w:r>
        <w:t xml:space="preserve">As this research demonstrates, supporting journalists in Peru Lima means investing in Peru's democratic future. When a journalist courageously reports on water contamination in San Juan de Lurigancho or dissects electoral irregularities for the capital's diverse neighborhoods, they do more than fulfill professional duties—they strengthen the very foundation of Peruvian democracy. The dissertation concludes that preserving an independent press in Lima is not merely about protecting media outlets, but safeguarding Peru's collective right to truth and accountability.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 in Peru Lima</dc:title>
  <dc:creator/>
  <dc:language>en</dc:language>
  <cp:keywords/>
  <dcterms:created xsi:type="dcterms:W3CDTF">2026-07-13T07:04:11Z</dcterms:created>
  <dcterms:modified xsi:type="dcterms:W3CDTF">2026-07-13T07:04:11Z</dcterms:modified>
</cp:coreProperties>
</file>

<file path=docProps/custom.xml><?xml version="1.0" encoding="utf-8"?>
<Properties xmlns="http://schemas.openxmlformats.org/officeDocument/2006/custom-properties" xmlns:vt="http://schemas.openxmlformats.org/officeDocument/2006/docPropsVTypes"/>
</file>