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Resilience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Sudan</w:t>
      </w:r>
      <w:r>
        <w:t xml:space="preserve"> </w:t>
      </w:r>
      <w:r>
        <w:t xml:space="preserve">Khartoum</w:t>
      </w:r>
    </w:p>
    <w:bookmarkStart w:id="27" w:name="X1dde9fc4ff90b8f95eadffa3895215eb3041494"/>
    <w:p>
      <w:pPr>
        <w:pStyle w:val="Heading1"/>
      </w:pPr>
      <w:r>
        <w:t xml:space="preserve">The Resilience and Challenges of the Journalist in Sudan Khartoum: A Critical Dissertation Analysis</w:t>
      </w:r>
    </w:p>
    <w:bookmarkStart w:id="20" w:name="abstract"/>
    <w:p>
      <w:pPr>
        <w:pStyle w:val="Heading2"/>
      </w:pPr>
      <w:r>
        <w:t xml:space="preserve">Abstract</w:t>
      </w:r>
    </w:p>
    <w:p>
      <w:pPr>
        <w:pStyle w:val="FirstParagraph"/>
      </w:pPr>
      <w:r>
        <w:t xml:space="preserve">This dissertation examines the evolving role, persistent challenges, and extraordinary resilience of the journalist within the volatile media landscape of Sudan Khartoum. Focusing specifically on the capital city as a microcosm of national turmoil, this study critically analyzes how journalists navigate political repression, physical danger, infrastructure collapse, and ethical dilemmas amidst Sudan's ongoing crisis. The dissertation argues that Khartoum remains the indispensable epicenter for journalism in Sudan despite escalating risks, making the experiences of its journalists not merely local but emblematic of global press freedom struggles. Through qualitative analysis of firsthand accounts and media reports spanning 2019-2023, this work underscores why understanding the Sudanese journalist in Khartoum is vital for comprehending the nation's path toward accountability and peace.</w:t>
      </w:r>
    </w:p>
    <w:bookmarkEnd w:id="20"/>
    <w:bookmarkStart w:id="21" w:name="introduction-the-crucible-of-khartoum"/>
    <w:p>
      <w:pPr>
        <w:pStyle w:val="Heading2"/>
      </w:pPr>
      <w:r>
        <w:t xml:space="preserve">Introduction: The Crucible of Khartoum</w:t>
      </w:r>
    </w:p>
    <w:p>
      <w:pPr>
        <w:pStyle w:val="FirstParagraph"/>
      </w:pPr>
      <w:r>
        <w:t xml:space="preserve">Sudan Khartoum, as both the political nerve center and historical media hub of the country, has long been a crucible for journalistic endeavor. The journey of the journalist in Sudan is intrinsically linked to its capital city's tumultuous trajectory. From the pre-revolution era marked by state censorship to the fragile democratic transition and now the devastating civil war since April 2023, Khartoum has witnessed journalism evolve from a tool of state propaganda to a lifeline for public information under extreme duress. This dissertation situates itself within this critical context, asserting that no comprehensive understanding of Sudan's contemporary narrative can be achieved without centering the lived reality of the journalist operating in Khartoum. The city’s dense concentration of newsrooms, government institutions, and conflicting armed forces creates a uniquely intense environment where each journalistic act carries profound personal risk and societal consequence.</w:t>
      </w:r>
    </w:p>
    <w:bookmarkEnd w:id="21"/>
    <w:bookmarkStart w:id="22" w:name="X5d1a2c6663323f743ab773a25780efe1eeda4e3"/>
    <w:p>
      <w:pPr>
        <w:pStyle w:val="Heading2"/>
      </w:pPr>
      <w:r>
        <w:t xml:space="preserve">Historical Context: From Censorship to Civil Society</w:t>
      </w:r>
    </w:p>
    <w:p>
      <w:pPr>
        <w:pStyle w:val="FirstParagraph"/>
      </w:pPr>
      <w:r>
        <w:t xml:space="preserve">The legacy shaping the modern Sudan Khartoum journalist is one of systemic suppression followed by brief, fragile openings. For decades under authoritarian rule, independent journalism was stifled; state media dominated, and journalists faced imprisonment for reporting on dissent. The 2019 uprising marked a turning point – Khartoum became a symbol of hope as citizen journalists and established outlets flooded the streets with real-time coverage of protests. This period saw the rise of platforms like Sudan Tribune (based in Khartoum) and local radio stations, demonstrating journalism's pivotal role in mobilizing civil society. However, this nascent freedom was short-lived. The October 2021 coup and subsequent military rule rapidly reversed gains, forcing journalists into a perilous balancing act: navigating the demands of state security agencies while striving to report truthfully for a population desperate for accurate information amid escalating food insecurity and inflation.</w:t>
      </w:r>
    </w:p>
    <w:bookmarkEnd w:id="22"/>
    <w:bookmarkStart w:id="23" w:name="Xc27f2d81cda12f916be816e3f5dd2e540e50a6c"/>
    <w:p>
      <w:pPr>
        <w:pStyle w:val="Heading2"/>
      </w:pPr>
      <w:r>
        <w:t xml:space="preserve">Contemporary Challenges: Life in the Crossfire</w:t>
      </w:r>
    </w:p>
    <w:p>
      <w:pPr>
        <w:pStyle w:val="FirstParagraph"/>
      </w:pPr>
      <w:r>
        <w:t xml:space="preserve">Since April 2023, Sudan Khartoum has descended into full-scale urban warfare. The Journalist in this context operates within a triple crisis: military conflict, systemic collapse of essential services (power, water, internet), and intensified state control. This dissertation details critical challenges:</w:t>
      </w:r>
    </w:p>
    <w:p>
      <w:pPr>
        <w:numPr>
          <w:ilvl w:val="0"/>
          <w:numId w:val="1001"/>
        </w:numPr>
        <w:pStyle w:val="Compact"/>
      </w:pPr>
      <w:r>
        <w:rPr>
          <w:bCs/>
          <w:b/>
        </w:rPr>
        <w:t xml:space="preserve">Physical Danger:</w:t>
      </w:r>
      <w:r>
        <w:t xml:space="preserve"> </w:t>
      </w:r>
      <w:r>
        <w:t xml:space="preserve">Journalists are explicitly targeted; the Sudanese Journalists’ Association reports over 50 cases of arbitrary arrest or assault by armed groups since April 2023. Khartoum's neighborhoods like Omdurman and Al-Sayyid have become death zones for media personnel seeking to document shelling or looting.</w:t>
      </w:r>
    </w:p>
    <w:p>
      <w:pPr>
        <w:numPr>
          <w:ilvl w:val="0"/>
          <w:numId w:val="1001"/>
        </w:numPr>
        <w:pStyle w:val="Compact"/>
      </w:pPr>
      <w:r>
        <w:rPr>
          <w:bCs/>
          <w:b/>
        </w:rPr>
        <w:t xml:space="preserve">Infrastructure Collapse:</w:t>
      </w:r>
      <w:r>
        <w:t xml:space="preserve"> </w:t>
      </w:r>
      <w:r>
        <w:t xml:space="preserve">Power outages exceeding 18 hours daily cripple equipment. Internet blackouts, often imposed by the military, sever vital communication channels. The dissertation cites a February 2024 incident where Khartoum's sole functioning newsroom lost all digital connectivity for three days during active fighting.</w:t>
      </w:r>
    </w:p>
    <w:bookmarkEnd w:id="23"/>
    <w:bookmarkStart w:id="24" w:name="X6cae00579d6496edff0cf21e91534fca3ba99ef"/>
    <w:p>
      <w:pPr>
        <w:pStyle w:val="Heading2"/>
      </w:pPr>
      <w:r>
        <w:t xml:space="preserve">Resilience and Adaptation: The Sudanese Journalist's Toolkit</w:t>
      </w:r>
    </w:p>
    <w:p>
      <w:pPr>
        <w:pStyle w:val="FirstParagraph"/>
      </w:pPr>
      <w:r>
        <w:t xml:space="preserve">Despite the peril, the dissertation highlights remarkable journalistic resilience. Khartoum journalists have innovated under fire: utilizing low-tech solutions like satellite phones for SOS broadcasts when cellular networks fail; collaborating via encrypted apps (Signal, Telegram) to share verified information across checkpoints; and prioritizing radio journalism as a crucial lifeline where digital access is impossible. The dissertation emphasizes that the journalist in Khartoum has become a community organizer – disseminating critical health updates, locating missing persons, and documenting war crimes for international courts. This adaptation transcends mere reporting; it’s survival strategy for both the journalist and their audience.</w:t>
      </w:r>
    </w:p>
    <w:bookmarkEnd w:id="24"/>
    <w:bookmarkStart w:id="25" w:name="conclusion-why-this-dissertation-matters"/>
    <w:p>
      <w:pPr>
        <w:pStyle w:val="Heading2"/>
      </w:pPr>
      <w:r>
        <w:t xml:space="preserve">Conclusion: Why This Dissertation Matters</w:t>
      </w:r>
    </w:p>
    <w:p>
      <w:pPr>
        <w:pStyle w:val="FirstParagraph"/>
      </w:pPr>
      <w:r>
        <w:t xml:space="preserve">This dissertation concludes that the experience of the journalist in Sudan Khartoum is not merely a national story but a critical global case study. The extreme conditions faced by these media practitioners – operating without protection, under constant threat, yet relentlessly pursuing truth – define the current boundaries of journalistic ethics and courage worldwide. Understanding this reality is paramount for international organizations seeking to support press freedom in conflict zones, policymakers shaping humanitarian aid, and scholars studying civil society’s role in post-conflict transition. The journalist in Khartoum embodies Sudan's struggle: a nation striving for accountability while being systematically denied the basic right to information. Ignoring their story means ignoring the very foundation upon which Sudan's future democracy could be built. This dissertation thus stands as both an urgent record of present suffering and a blueprint for recognizing journalism’s indispensable, yet fragile, role in navigating national crisis from Khartoum to the world.</w:t>
      </w:r>
    </w:p>
    <w:bookmarkEnd w:id="25"/>
    <w:bookmarkStart w:id="26" w:name="references-illustrative"/>
    <w:p>
      <w:pPr>
        <w:pStyle w:val="Heading2"/>
      </w:pPr>
      <w:r>
        <w:t xml:space="preserve">References (Illustrative)</w:t>
      </w:r>
    </w:p>
    <w:p>
      <w:pPr>
        <w:pStyle w:val="FirstParagraph"/>
      </w:pPr>
      <w:r>
        <w:t xml:space="preserve">Sudan Journalists' Association (SJA). (2023). *Annual Report on Attacks Against Journalists*. Khartoum: SJA.</w:t>
      </w:r>
    </w:p>
    <w:p>
      <w:pPr>
        <w:pStyle w:val="BodyText"/>
      </w:pPr>
      <w:r>
        <w:t xml:space="preserve">International Federation of Journalists (IFJ). (2024). *Crisis in Khartoum: Media Under Siege*. Geneva: IFJ.</w:t>
      </w:r>
    </w:p>
    <w:p>
      <w:pPr>
        <w:pStyle w:val="BodyText"/>
      </w:pPr>
      <w:r>
        <w:t xml:space="preserve">UN Office for the Coordination of Humanitarian Affairs (OCHA). (2023). *Media Access Challenges in Urban Conflict Zones: Sudan Case Study*. New York: UN OCHA.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Resilience and Challenges of the Journalist in Sudan Khartoum</dc:title>
  <dc:creator/>
  <dc:language>en</dc:language>
  <cp:keywords/>
  <dcterms:created xsi:type="dcterms:W3CDTF">2026-05-01T21:18:56Z</dcterms:created>
  <dcterms:modified xsi:type="dcterms:W3CDTF">2026-05-01T21:18:56Z</dcterms:modified>
</cp:coreProperties>
</file>

<file path=docProps/custom.xml><?xml version="1.0" encoding="utf-8"?>
<Properties xmlns="http://schemas.openxmlformats.org/officeDocument/2006/custom-properties" xmlns:vt="http://schemas.openxmlformats.org/officeDocument/2006/docPropsVTypes"/>
</file>