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Turkey</w:t>
      </w:r>
      <w:r>
        <w:t xml:space="preserve"> </w:t>
      </w:r>
      <w:r>
        <w:t xml:space="preserve">Ankara</w:t>
      </w:r>
    </w:p>
    <w:bookmarkStart w:id="25" w:name="X9e3c56ce69f50d1726e178391e55e3e9b95b32a"/>
    <w:p>
      <w:pPr>
        <w:pStyle w:val="Heading1"/>
      </w:pPr>
      <w:r>
        <w:t xml:space="preserve">Dissertation: Navigating Press Freedom and Professional Identity - A Study of the Journalist in Contemporary Turkey Ankara</w:t>
      </w:r>
    </w:p>
    <w:p>
      <w:pPr>
        <w:pStyle w:val="FirstParagraph"/>
      </w:pPr>
      <w:r>
        <w:rPr>
          <w:bCs/>
          <w:b/>
        </w:rPr>
        <w:t xml:space="preserve">Abstract:</w:t>
      </w:r>
      <w:r>
        <w:t xml:space="preserve"> </w:t>
      </w:r>
      <w:r>
        <w:t xml:space="preserve">This academic Dissertation examines the complex and often precarious professional landscape faced by the Journalist operating within Turkey, with specific focus on Ankara as the nation's political and administrative heart. As a capital city housing government institutions, diplomatic corps, and major media headquarters, Ankara serves as a critical microcosm for analyzing media freedom challenges and journalistic resilience within modern Turkey. This research argues that the contemporary Turkish Journalist must navigate an increasingly constrained environment while maintaining core ethical obligations, with Ankara's unique political ecosystem fundamentally shaping their daily reality.</w:t>
      </w:r>
    </w:p>
    <w:bookmarkStart w:id="20" w:name="X60e97677ac89890a6b7693c0d3280f74df87e59"/>
    <w:p>
      <w:pPr>
        <w:pStyle w:val="Heading2"/>
      </w:pPr>
      <w:r>
        <w:t xml:space="preserve">Introduction: The Significance of Ankara in Turkish Media</w:t>
      </w:r>
    </w:p>
    <w:p>
      <w:pPr>
        <w:pStyle w:val="FirstParagraph"/>
      </w:pPr>
      <w:r>
        <w:t xml:space="preserve">Ankara, as the undisputed capital of Turkey since 1923, is not merely a geographical location but the epicenter of political power and bureaucratic machinery. Consequently, it is also the primary hub for national news reporting and government communication. A significant concentration of major Turkish news agencies (e.g., Anadolu Agency), television networks (including state-run TRT), newspapers with national circulation, and international press corps are headquartered here. This Dissertation posits that understanding the Journalist's experience in Ankara is paramount to comprehending the broader trajectory of journalism within Turkey. The political dynamics emanating from Ankara directly dictate media narratives, access policies, and regulatory pressures felt nationwide.</w:t>
      </w:r>
    </w:p>
    <w:bookmarkEnd w:id="20"/>
    <w:bookmarkStart w:id="21" w:name="X139d5ccdf285bb250ed52ce66103a130841bc53"/>
    <w:p>
      <w:pPr>
        <w:pStyle w:val="Heading2"/>
      </w:pPr>
      <w:r>
        <w:t xml:space="preserve">Historical Context: From Kemalist Foundations to Modern Press Restrictions</w:t>
      </w:r>
    </w:p>
    <w:p>
      <w:pPr>
        <w:pStyle w:val="FirstParagraph"/>
      </w:pPr>
      <w:r>
        <w:t xml:space="preserve">The journalistic tradition in Turkey, particularly centered in Ankara following the Republic's founding, has long been intertwined with state interests. While early decades saw the emergence of a critical press under Atatürk's reforms, the post-1980 military era ushered in significant constraints. The modern period, especially since 2013 and intensifying after the 2016 coup attempt, has witnessed a dramatic escalation in pressures on journalists operating within Turkey Ankara. Laws such as Article 301 (defamation), the Anti-Terror Law used against media outlets, and restrictive regulations like the Electronic Communication Law have been weaponized to silence dissent. As documented by Reporters Without Borders (2023), Turkey consistently ranks among the world's worst countries for press freedom, with Ankara being ground zero for these legal and political confrontations.</w:t>
      </w:r>
    </w:p>
    <w:bookmarkEnd w:id="21"/>
    <w:bookmarkStart w:id="22" w:name="X4d9609d7b2daba2b12086dde3c1ada86b3c4a9c"/>
    <w:p>
      <w:pPr>
        <w:pStyle w:val="Heading2"/>
      </w:pPr>
      <w:r>
        <w:t xml:space="preserve">Contemporary Challenges: The Journalist in Ankara's Crucible</w:t>
      </w:r>
    </w:p>
    <w:p>
      <w:pPr>
        <w:pStyle w:val="FirstParagraph"/>
      </w:pPr>
      <w:r>
        <w:t xml:space="preserve">The daily reality for a Journalist based in Ankara is defined by constant vigilance. Access to government officials, particularly within the Presidential Complex and Ministry buildings, is often contingent on political alignment or requires navigating complex approval processes. The physical presence of security forces at government buildings creates an atmosphere of surveillance. Crucially, the legal environment fosters self-censorship; journalists must constantly weigh potential consequences – including lawsuits (often under Article 301), arbitrary detention, or even dismissal from their positions – against the imperative to report factual information. This Dissertation details case studies of Ankara-based Journalists who have faced prolonged pre-trial detention on charges related to "terrorism" or "disseminating propaganda for a terrorist organization," often based on routine reporting from the capital city. The psychological toll, including constant legal anxiety and professional uncertainty, is a pervasive challenge documented within this research.</w:t>
      </w:r>
    </w:p>
    <w:bookmarkEnd w:id="22"/>
    <w:bookmarkStart w:id="23" w:name="X774f795b00110a5a7e18b7c3836bce65b5b64aa"/>
    <w:p>
      <w:pPr>
        <w:pStyle w:val="Heading2"/>
      </w:pPr>
      <w:r>
        <w:t xml:space="preserve">Adaptation and Resilience: Strategies of the Ankara Journalist</w:t>
      </w:r>
    </w:p>
    <w:p>
      <w:pPr>
        <w:pStyle w:val="FirstParagraph"/>
      </w:pPr>
      <w:r>
        <w:t xml:space="preserve">Faced with these constraints, the contemporary Journalist operating in Turkey Ankara has developed sophisticated adaptation strategies. These include:</w:t>
      </w:r>
    </w:p>
    <w:p>
      <w:pPr>
        <w:numPr>
          <w:ilvl w:val="0"/>
          <w:numId w:val="1001"/>
        </w:numPr>
        <w:pStyle w:val="Compact"/>
      </w:pPr>
      <w:r>
        <w:rPr>
          <w:bCs/>
          <w:b/>
        </w:rPr>
        <w:t xml:space="preserve">Source Diversification:</w:t>
      </w:r>
      <w:r>
        <w:t xml:space="preserve"> </w:t>
      </w:r>
      <w:r>
        <w:t xml:space="preserve">Reliance on anonymous sources within government or military circles, while developing intricate protocols for verification and protection.</w:t>
      </w:r>
    </w:p>
    <w:p>
      <w:pPr>
        <w:numPr>
          <w:ilvl w:val="0"/>
          <w:numId w:val="1001"/>
        </w:numPr>
        <w:pStyle w:val="Compact"/>
      </w:pPr>
      <w:r>
        <w:rPr>
          <w:bCs/>
          <w:b/>
        </w:rPr>
        <w:t xml:space="preserve">Niche Focus:</w:t>
      </w:r>
      <w:r>
        <w:t xml:space="preserve"> </w:t>
      </w:r>
      <w:r>
        <w:t xml:space="preserve">Shifting reporting emphasis towards areas perceived as less politically volatile (e.g., detailed economic analysis, cultural affairs) while still maintaining critical coverage.</w:t>
      </w:r>
    </w:p>
    <w:p>
      <w:pPr>
        <w:numPr>
          <w:ilvl w:val="0"/>
          <w:numId w:val="1001"/>
        </w:numPr>
        <w:pStyle w:val="Compact"/>
      </w:pPr>
      <w:r>
        <w:rPr>
          <w:bCs/>
          <w:b/>
        </w:rPr>
        <w:t xml:space="preserve">International Collaboration:</w:t>
      </w:r>
      <w:r>
        <w:t xml:space="preserve"> </w:t>
      </w:r>
      <w:r>
        <w:t xml:space="preserve">Partnering with foreign media outlets based outside Turkey to publish stories bypassing domestic restrictions, often utilizing secure communication channels developed within Ankara newsrooms.</w:t>
      </w:r>
    </w:p>
    <w:p>
      <w:pPr>
        <w:numPr>
          <w:ilvl w:val="0"/>
          <w:numId w:val="1001"/>
        </w:numPr>
        <w:pStyle w:val="Compact"/>
      </w:pPr>
      <w:r>
        <w:rPr>
          <w:bCs/>
          <w:b/>
        </w:rPr>
        <w:t xml:space="preserve">Community Building:</w:t>
      </w:r>
      <w:r>
        <w:t xml:space="preserve"> </w:t>
      </w:r>
      <w:r>
        <w:t xml:space="preserve">Forming tighter-knit, trusted networks among journalists in Ankara for mutual support, resource sharing (especially legal aid), and maintaining morale.</w:t>
      </w:r>
    </w:p>
    <w:bookmarkEnd w:id="23"/>
    <w:bookmarkStart w:id="24" w:name="X7e48a84914ae5e4a369b8cf465963e75888eb4c"/>
    <w:p>
      <w:pPr>
        <w:pStyle w:val="Heading2"/>
      </w:pPr>
      <w:r>
        <w:t xml:space="preserve">The Future Trajectory: A Dissertation's Conclusion</w:t>
      </w:r>
    </w:p>
    <w:p>
      <w:pPr>
        <w:pStyle w:val="FirstParagraph"/>
      </w:pPr>
      <w:r>
        <w:t xml:space="preserve">This Dissertation concludes that the professional identity of the Journalist in Turkey Ankara is undergoing a profound transformation. The traditional model of an independent, state-critical press operating from within the capital's political sphere is increasingly untenable under current governance. The future path for journalism in Ankara hinges on several critical factors: potential shifts in national media legislation, evolving international diplomatic pressure on Turkey regarding press freedom, and the sustained resilience of journalistic networks within the city. While significant challenges persist, the adaptability demonstrated by Ankara-based Journalists – their ongoing efforts to seek truth while navigating a perilous landscape – is a testament to journalism's enduring value. The survival and ethical integrity of the Journalist in Turkey Ankara remain not only vital for Turkish democracy but also serve as a crucial indicator for press freedom across the region.</w:t>
      </w:r>
    </w:p>
    <w:p>
      <w:pPr>
        <w:pStyle w:val="BodyText"/>
      </w:pPr>
      <w:r>
        <w:rPr>
          <w:bCs/>
          <w:b/>
        </w:rPr>
        <w:t xml:space="preserve">Keywords:</w:t>
      </w:r>
      <w:r>
        <w:t xml:space="preserve"> </w:t>
      </w:r>
      <w:r>
        <w:t xml:space="preserve">Dissertation, Journalist, Turkey Ankara, Press Freedom, Media Restrictions, Journalism Ethics, Political Reporting, Ankara Capital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Dissertation: The Evolving Role of the Journalist in Turkey Ankara</dc:title>
  <dc:creator/>
  <dc:language>en</dc:language>
  <cp:keywords/>
  <dcterms:created xsi:type="dcterms:W3CDTF">2026-07-13T23:33:44Z</dcterms:created>
  <dcterms:modified xsi:type="dcterms:W3CDTF">2026-07-13T23:33:44Z</dcterms:modified>
</cp:coreProperties>
</file>

<file path=docProps/custom.xml><?xml version="1.0" encoding="utf-8"?>
<Properties xmlns="http://schemas.openxmlformats.org/officeDocument/2006/custom-properties" xmlns:vt="http://schemas.openxmlformats.org/officeDocument/2006/docPropsVTypes"/>
</file>