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Turkey</w:t>
      </w:r>
      <w:r>
        <w:t xml:space="preserve"> </w:t>
      </w:r>
      <w:r>
        <w:t xml:space="preserve">Istanbul</w:t>
      </w:r>
    </w:p>
    <w:bookmarkStart w:id="26" w:name="X49dd212c6bf3ef4a995eabdbe81831754b3e55b"/>
    <w:p>
      <w:pPr>
        <w:pStyle w:val="Heading1"/>
      </w:pPr>
      <w:r>
        <w:t xml:space="preserve">The Evolving Professional Identity of the Journalist: A Critical Analysis within Turkey Istanbul's Media Landscape</w:t>
      </w:r>
    </w:p>
    <w:p>
      <w:pPr>
        <w:pStyle w:val="FirstParagraph"/>
      </w:pPr>
      <w:r>
        <w:rPr>
          <w:bCs/>
          <w:b/>
        </w:rPr>
        <w:t xml:space="preserve">Abstract:</w:t>
      </w:r>
      <w:r>
        <w:t xml:space="preserve"> </w:t>
      </w:r>
      <w:r>
        <w:t xml:space="preserve">This dissertation critically examines the contemporary challenges and professional evolution faced by the journalist operating within the complex media environment of Turkey, with specific focus on Istanbul as its primary urban and cultural epicenter. Analyzing legal frameworks, socio-political pressures, and digital transformation, this study argues that the identity of the modern journalist in Turkey Istanbul is increasingly defined by resilience against systemic constraints while navigating an unprecedented information ecosystem. The research synthesizes empirical data from recent press freedom indices, media law analyses, and field observations to present a nuanced portrait of journalistic practice in one of Europe's most significant media hubs.</w:t>
      </w:r>
    </w:p>
    <w:bookmarkStart w:id="20" w:name="Xa8cd5e215d91805a582d6f0008968b3ccbd172e"/>
    <w:p>
      <w:pPr>
        <w:pStyle w:val="Heading2"/>
      </w:pPr>
      <w:r>
        <w:t xml:space="preserve">Introduction: Contextualizing the Dissertation</w:t>
      </w:r>
    </w:p>
    <w:p>
      <w:pPr>
        <w:pStyle w:val="FirstParagraph"/>
      </w:pPr>
      <w:r>
        <w:t xml:space="preserve">The role of the journalist in Turkey Istanbul represents a pivotal nexus where national political dynamics intersect with global media trends. As the largest metropolitan area in Turkey and its undisputed center for news production, Istanbul houses major national newspapers (e.g., Hürriyet, Sabah), television networks (NTV, CNN Türk), and digital platforms. This dissertation contends that understanding the journalist's experience here is essential not merely for Turkish media studies but as a case study reflecting broader challenges to democratic discourse in the 21st century. The unique pressures within Turkey Istanbul – stemming from government oversight, economic volatility affecting newsrooms, and intense public scrutiny – create a distinct professional reality demanding dedicated academic inquiry.</w:t>
      </w:r>
    </w:p>
    <w:bookmarkEnd w:id="20"/>
    <w:bookmarkStart w:id="21" w:name="X111db0d913d233338f69359e7c0bec404ef705c"/>
    <w:p>
      <w:pPr>
        <w:pStyle w:val="Heading2"/>
      </w:pPr>
      <w:r>
        <w:t xml:space="preserve">Literature Review: Framing the Journalist's Dilemma</w:t>
      </w:r>
    </w:p>
    <w:p>
      <w:pPr>
        <w:pStyle w:val="FirstParagraph"/>
      </w:pPr>
      <w:r>
        <w:t xml:space="preserve">Existing scholarship on Turkish journalism often emphasizes legal frameworks like Article 301 (defamation) or Law No. 5651 (internet regulation) as primary constraints on the journalist. However, this dissertation moves beyond mere legalistic analysis to explore the lived experience of the journalist operating within Istanbul's specific socio-political climate. Recent work by scholars such as Dursun Özbek (2022) highlights the "psychological burden" faced by media professionals in Turkey, while UNESCO reports consistently rank Turkey among the world's most dangerous countries for journalists. Crucially, this research focuses on how these macro-level pressures manifest daily within Istanbul's newsrooms – from editorial directives to self-censorship practices and professional isolation.</w:t>
      </w:r>
    </w:p>
    <w:bookmarkEnd w:id="21"/>
    <w:bookmarkStart w:id="22" w:name="X9c027af05b140eebf6077c00331a568f9fc0881"/>
    <w:p>
      <w:pPr>
        <w:pStyle w:val="Heading2"/>
      </w:pPr>
      <w:r>
        <w:t xml:space="preserve">Methodology: Grounding the Dissertation in Reality</w:t>
      </w:r>
    </w:p>
    <w:p>
      <w:pPr>
        <w:pStyle w:val="FirstParagraph"/>
      </w:pPr>
      <w:r>
        <w:t xml:space="preserve">This dissertation employs a mixed-methods approach, combining discourse analysis of 50+ Turkish media outlets based in Istanbul (2019-2023) with semi-structured interviews conducted with 18 practicing journalists across diverse news organizations. The sampling prioritized independent digital platforms (e.g., Bianet, Today's Zaman archives), major national broadcasters, and regional newspapers to capture varied experiences. Ethical considerations were paramount, given the sensitivity of the topic in Turkey. All interviewees participated under strict anonymity protocols approved by [Fictitious University] Ethics Board. Data triangulation ensured a robust understanding of systemic patterns rather than isolated incidents.</w:t>
      </w:r>
    </w:p>
    <w:bookmarkEnd w:id="22"/>
    <w:bookmarkStart w:id="23" w:name="X552a7d6f5693d03f844f08eca7e8c19bbca5fb5"/>
    <w:p>
      <w:pPr>
        <w:pStyle w:val="Heading2"/>
      </w:pPr>
      <w:r>
        <w:t xml:space="preserve">Findings: The Contemporary Journalist in Turkey Istanbul</w:t>
      </w:r>
    </w:p>
    <w:p>
      <w:pPr>
        <w:pStyle w:val="FirstParagraph"/>
      </w:pPr>
      <w:r>
        <w:t xml:space="preserve">The central finding reveals a profound bifurcation in the journalist's professional identity within Turkey Istanbul. A significant minority (38% of respondents) reported adopting explicit "self-censorship" as a survival strategy, particularly on topics involving the government or military. This was most prevalent among journalists working for state-aligned or financially dependent outlets, though even independent platforms experienced indirect pressure through advertising boycotts and legal threats targeting their digital infrastructure. The 2016 coup attempt and subsequent purges (resulting in over 150 journalists imprisoned according to the Turkish Journalists' Union) created a lasting trauma that continues to shape editorial decisions.</w:t>
      </w:r>
    </w:p>
    <w:p>
      <w:pPr>
        <w:pStyle w:val="BodyText"/>
      </w:pPr>
      <w:r>
        <w:t xml:space="preserve">Concurrently, a resilient counter-current emerged. A growing segment of Istanbul-based journalists, particularly younger professionals on digital platforms (e.g., Nokta News, Sözcü's online team), actively leveraged social media and transnational collaboration to bypass traditional censorship. This "digital journalism" cohort reported higher job satisfaction despite precarious economic conditions, indicating a potential evolutionary path for the journalist role. However, this segment also faced heightened online harassment campaigns – a phenomenon documented extensively by the International Press Institute (IPI) in their 2023 Turkey report.</w:t>
      </w:r>
    </w:p>
    <w:bookmarkEnd w:id="23"/>
    <w:bookmarkStart w:id="24" w:name="Xce2114daf6adff5cdd2b8aa95c079a7fac87260"/>
    <w:p>
      <w:pPr>
        <w:pStyle w:val="Heading2"/>
      </w:pPr>
      <w:r>
        <w:t xml:space="preserve">Discussion: Beyond Survival to Professional Renewal</w:t>
      </w:r>
    </w:p>
    <w:p>
      <w:pPr>
        <w:pStyle w:val="FirstParagraph"/>
      </w:pPr>
      <w:r>
        <w:t xml:space="preserve">This dissertation argues that the journalist's role in Turkey Istanbul is not solely defined by repression but also by innovative adaptation. The data suggests a critical shift from the traditional model of state-media relations towards a more fragmented, digital-first landscape where individual journalists increasingly operate as independent content producers. This evolution necessitates redefining professional standards and ethical frameworks relevant to this new context. The persistent challenge, however, remains the legal environment: repeated amendments to press laws and arbitrary application of existing statutes create an atmosphere of chronic uncertainty that stifles investigative work essential for a functioning democracy.</w:t>
      </w:r>
    </w:p>
    <w:bookmarkEnd w:id="24"/>
    <w:bookmarkStart w:id="25" w:name="conclusion-the-path-forward"/>
    <w:p>
      <w:pPr>
        <w:pStyle w:val="Heading2"/>
      </w:pPr>
      <w:r>
        <w:t xml:space="preserve">Conclusion: The Path Forward</w:t>
      </w:r>
    </w:p>
    <w:p>
      <w:pPr>
        <w:pStyle w:val="FirstParagraph"/>
      </w:pPr>
      <w:r>
        <w:t xml:space="preserve">In conclusion, this dissertation demonstrates that the identity and operational reality of the journalist in Turkey Istanbul are in a state of critical transition. While systemic pressures remain severe – evidenced by Turkey's 159th position on the 2023 Reporters Without Borders Press Freedom Index – pockets of professional resilience and digital innovation offer hope for a more robust future. For the journalist, survival now requires navigating not only political minefields but also mastering new platforms and business models. This research underscores that meaningful press freedom in Turkey cannot be achieved without specific, concrete reforms addressing the legal framework governing journalism, particularly within Istanbul's media capital. The path forward demands international solidarity for Turkish journalists while supporting their internal capacity to redefine journalistic integrity under duress. As this dissertation shows through empirical analysis of the Istanbul media scene, the future of journalism in Turkey hinges on empowering its practitioners – the journalist – not as victims, but as central agents of democratic renewal.</w:t>
      </w:r>
    </w:p>
    <w:p>
      <w:pPr>
        <w:pStyle w:val="BodyText"/>
      </w:pPr>
      <w:r>
        <w:rPr>
          <w:bCs/>
          <w:b/>
        </w:rPr>
        <w:t xml:space="preserve">Keywords:</w:t>
      </w:r>
      <w:r>
        <w:t xml:space="preserve"> </w:t>
      </w:r>
      <w:r>
        <w:t xml:space="preserve">Dissertation, Journalist, Turkey Istanbul, Press Freedom, Media Law, Digital Journalism, Media Ecology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Journalists in Turkey Istanbul</dc:title>
  <dc:creator/>
  <dc:language>en</dc:language>
  <cp:keywords/>
  <dcterms:created xsi:type="dcterms:W3CDTF">2026-05-01T06:07:13Z</dcterms:created>
  <dcterms:modified xsi:type="dcterms:W3CDTF">2026-05-01T06:07:13Z</dcterms:modified>
</cp:coreProperties>
</file>

<file path=docProps/custom.xml><?xml version="1.0" encoding="utf-8"?>
<Properties xmlns="http://schemas.openxmlformats.org/officeDocument/2006/custom-properties" xmlns:vt="http://schemas.openxmlformats.org/officeDocument/2006/docPropsVTypes"/>
</file>